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497C" w14:textId="77777777" w:rsidR="00844CE7" w:rsidRPr="00844CE7" w:rsidRDefault="00844CE7" w:rsidP="00844CE7">
      <w:pPr>
        <w:ind w:left="900"/>
        <w:jc w:val="both"/>
        <w:rPr>
          <w:lang w:val="es-CO"/>
        </w:rPr>
      </w:pPr>
      <w:r w:rsidRPr="00844CE7">
        <w:rPr>
          <w:lang w:val="es-CO"/>
        </w:rPr>
        <w:t>LOS PRAE</w:t>
      </w:r>
    </w:p>
    <w:p w14:paraId="50FF01F9" w14:textId="77777777" w:rsidR="00844CE7" w:rsidRPr="00844CE7" w:rsidRDefault="00844CE7" w:rsidP="00844CE7">
      <w:pPr>
        <w:ind w:left="900"/>
        <w:jc w:val="both"/>
        <w:rPr>
          <w:lang w:val="es-CO"/>
        </w:rPr>
      </w:pPr>
      <w:r w:rsidRPr="00844CE7">
        <w:rPr>
          <w:lang w:val="es-CO"/>
        </w:rPr>
        <w:t xml:space="preserve">Son proyectos que incorporan la problemática ambiental local al quehacer de las instituciones educativas, teniendo en cuenta su dinámica natural y socio-cultural de contexto. Dicha incorporación tiene el carácter transversal e interdisciplinario propio de las necesidades de la comprensión de la visión sistémica del ambiente y de la formación integral requerida para la comprensión y la participación en la transformación de realidades ambientales locales, regionales y/o </w:t>
      </w:r>
      <w:proofErr w:type="spellStart"/>
      <w:r w:rsidRPr="00844CE7">
        <w:rPr>
          <w:lang w:val="es-CO"/>
        </w:rPr>
        <w:t>nacionales.Lo</w:t>
      </w:r>
      <w:proofErr w:type="spellEnd"/>
      <w:r w:rsidRPr="00844CE7">
        <w:rPr>
          <w:lang w:val="es-CO"/>
        </w:rPr>
        <w:t xml:space="preserve"> anterior implica generar espacios comunes de reflexión, no sólo al interior de las instituciones educativas sino también en el trabajo concertado con las demás instituciones y organizaciones con las cuales se asocian, para contribuir en el análisis de la problemática, la implementación de estrategias de intervención y en general en la proyección de propuestas de solución a las problemáticas ambientales </w:t>
      </w:r>
      <w:proofErr w:type="spellStart"/>
      <w:r w:rsidRPr="00844CE7">
        <w:rPr>
          <w:lang w:val="es-CO"/>
        </w:rPr>
        <w:t>concretas.Los</w:t>
      </w:r>
      <w:proofErr w:type="spellEnd"/>
      <w:r w:rsidRPr="00844CE7">
        <w:rPr>
          <w:lang w:val="es-CO"/>
        </w:rPr>
        <w:t xml:space="preserve"> PRAE deben contribuir entonces, en la construcción de los sentidos de pertenencia y de manera significativa, en los criterios de identidad local, regional y nacional, a partir de procesos formativos que ubiquen la solidaridad, la tolerancia (respeto a la diferencia), la búsqueda del consenso y la autonomía, como elementos fundamentales para la cualificación de las interacciones que se establecen entre las dinámicas naturales y socio-</w:t>
      </w:r>
      <w:proofErr w:type="spellStart"/>
      <w:r w:rsidRPr="00844CE7">
        <w:rPr>
          <w:lang w:val="es-CO"/>
        </w:rPr>
        <w:t>culturales.En</w:t>
      </w:r>
      <w:proofErr w:type="spellEnd"/>
      <w:r w:rsidRPr="00844CE7">
        <w:rPr>
          <w:lang w:val="es-CO"/>
        </w:rPr>
        <w:t xml:space="preserve"> éste sentido, los PRAE contribuyen en el desarrollo de competencias de pensamiento científico y ciudadanas, orientadas al fortalecimiento de los procesos de gestión ambiental, y por ende, al mejoramiento de la calidad de la educación y de la vida, desde una concepción de desarrollo sostenible (1).El PRAE abre espacios para el desarrollo de la investigación si se tiene en cuenta que el objeto del mismo es la formación para la comprensión de las problemáticas y/o potencialidades ambientales, a través de la construcción de conocimientos significativos que redunden en beneficio de la cualificación de las actitudes y de los valores, en el marco de una formación ética y responsable frente al manejo adecuado del ambiente (competencias ciudadanas).</w:t>
      </w:r>
    </w:p>
    <w:p w14:paraId="61FB84D2" w14:textId="77777777" w:rsidR="00844CE7" w:rsidRPr="00844CE7" w:rsidRDefault="00844CE7" w:rsidP="00844CE7">
      <w:pPr>
        <w:ind w:left="900"/>
        <w:jc w:val="both"/>
        <w:rPr>
          <w:lang w:val="es-CO"/>
        </w:rPr>
      </w:pPr>
    </w:p>
    <w:p w14:paraId="0923648D" w14:textId="77777777" w:rsidR="00844CE7" w:rsidRPr="00844CE7" w:rsidRDefault="00844CE7" w:rsidP="00844CE7">
      <w:pPr>
        <w:ind w:left="900"/>
        <w:jc w:val="both"/>
        <w:rPr>
          <w:lang w:val="es-CO"/>
        </w:rPr>
      </w:pPr>
      <w:r w:rsidRPr="00844CE7">
        <w:rPr>
          <w:lang w:val="es-CO"/>
        </w:rPr>
        <w:t>Cuál debe ser el perfil de un PRAE?</w:t>
      </w:r>
    </w:p>
    <w:p w14:paraId="2DD53D28" w14:textId="77777777" w:rsidR="00844CE7" w:rsidRPr="00844CE7" w:rsidRDefault="00844CE7" w:rsidP="00844CE7">
      <w:pPr>
        <w:ind w:left="900"/>
        <w:jc w:val="both"/>
        <w:rPr>
          <w:lang w:val="es-CO"/>
        </w:rPr>
      </w:pPr>
      <w:r w:rsidRPr="00844CE7">
        <w:rPr>
          <w:lang w:val="es-CO"/>
        </w:rPr>
        <w:t>Incorporación de la propuesta del PRAE en el PEI institucional.</w:t>
      </w:r>
    </w:p>
    <w:p w14:paraId="6897E964" w14:textId="77777777" w:rsidR="00844CE7" w:rsidRPr="00844CE7" w:rsidRDefault="00844CE7" w:rsidP="00844CE7">
      <w:pPr>
        <w:ind w:left="900"/>
        <w:jc w:val="both"/>
        <w:rPr>
          <w:lang w:val="es-CO"/>
        </w:rPr>
      </w:pPr>
      <w:r w:rsidRPr="00844CE7">
        <w:rPr>
          <w:lang w:val="es-CO"/>
        </w:rPr>
        <w:t>Currículo con dimensión ambiental: Introducción del problema ambiental de contexto en el Plan de Estudios y demás actividades de la Institución Educativa.</w:t>
      </w:r>
    </w:p>
    <w:p w14:paraId="26E19492" w14:textId="77777777" w:rsidR="00844CE7" w:rsidRPr="00844CE7" w:rsidRDefault="00844CE7" w:rsidP="00844CE7">
      <w:pPr>
        <w:ind w:left="900"/>
        <w:jc w:val="both"/>
        <w:rPr>
          <w:lang w:val="es-CO"/>
        </w:rPr>
      </w:pPr>
      <w:r w:rsidRPr="00844CE7">
        <w:rPr>
          <w:lang w:val="es-CO"/>
        </w:rPr>
        <w:t>Estrategias pedagógico-didácticas orientadas al desarrollo y fortalecimiento de competencias de pensamiento científico y ciudadanas, que permitan comprender las interacciones naturaleza - sociedad y cultura, en contextos ambientales particulares.</w:t>
      </w:r>
    </w:p>
    <w:p w14:paraId="370D6674" w14:textId="77777777" w:rsidR="00844CE7" w:rsidRPr="00844CE7" w:rsidRDefault="00844CE7" w:rsidP="00844CE7">
      <w:pPr>
        <w:ind w:left="900"/>
        <w:jc w:val="both"/>
        <w:rPr>
          <w:lang w:val="es-CO"/>
        </w:rPr>
      </w:pPr>
      <w:r w:rsidRPr="00844CE7">
        <w:rPr>
          <w:lang w:val="es-CO"/>
        </w:rPr>
        <w:t>Visión pedagógica que permita la construcción de conocimiento significativo. (El contexto ambiental como factor de significación).</w:t>
      </w:r>
    </w:p>
    <w:p w14:paraId="18203993" w14:textId="77777777" w:rsidR="00844CE7" w:rsidRPr="00844CE7" w:rsidRDefault="00844CE7" w:rsidP="00844CE7">
      <w:pPr>
        <w:ind w:left="900"/>
        <w:jc w:val="both"/>
        <w:rPr>
          <w:lang w:val="es-CO"/>
        </w:rPr>
      </w:pPr>
      <w:r w:rsidRPr="00844CE7">
        <w:rPr>
          <w:lang w:val="es-CO"/>
        </w:rPr>
        <w:t>Espacios o mecanismos operativos que permitan el diálogo de saberes (conocimiento científico, conocimiento tradicional, conocimiento popular, entre otros).</w:t>
      </w:r>
    </w:p>
    <w:p w14:paraId="274D702E" w14:textId="77777777" w:rsidR="00844CE7" w:rsidRPr="00844CE7" w:rsidRDefault="00844CE7" w:rsidP="00844CE7">
      <w:pPr>
        <w:ind w:left="900"/>
        <w:jc w:val="both"/>
        <w:rPr>
          <w:lang w:val="es-CO"/>
        </w:rPr>
      </w:pPr>
      <w:r w:rsidRPr="00844CE7">
        <w:rPr>
          <w:lang w:val="es-CO"/>
        </w:rPr>
        <w:t>Trabajo interdisciplinario, no sólo al interior de la institución sino al exterior de la misma desde sus asociaciones con otras instituciones.</w:t>
      </w:r>
    </w:p>
    <w:p w14:paraId="60D55BE4" w14:textId="77777777" w:rsidR="00844CE7" w:rsidRPr="00844CE7" w:rsidRDefault="00844CE7" w:rsidP="00844CE7">
      <w:pPr>
        <w:ind w:left="900"/>
        <w:jc w:val="both"/>
        <w:rPr>
          <w:lang w:val="es-CO"/>
        </w:rPr>
      </w:pPr>
      <w:r w:rsidRPr="00844CE7">
        <w:rPr>
          <w:lang w:val="es-CO"/>
        </w:rPr>
        <w:t xml:space="preserve">Componente interinstitucional: Concertación con actores de carácter local, regional, departamental, nacional: (Ministerios, SENA, Corporaciones Autónomas Regionales, Secretarias de Educación, Universidades, ONG, entre otras </w:t>
      </w:r>
      <w:proofErr w:type="spellStart"/>
      <w:r w:rsidRPr="00844CE7">
        <w:rPr>
          <w:lang w:val="es-CO"/>
        </w:rPr>
        <w:t>etc</w:t>
      </w:r>
      <w:proofErr w:type="spellEnd"/>
      <w:r w:rsidRPr="00844CE7">
        <w:rPr>
          <w:lang w:val="es-CO"/>
        </w:rPr>
        <w:t>).</w:t>
      </w:r>
    </w:p>
    <w:p w14:paraId="74332918" w14:textId="77777777" w:rsidR="00844CE7" w:rsidRPr="00844CE7" w:rsidRDefault="00844CE7" w:rsidP="00844CE7">
      <w:pPr>
        <w:ind w:left="900"/>
        <w:jc w:val="both"/>
        <w:rPr>
          <w:lang w:val="es-CO"/>
        </w:rPr>
      </w:pPr>
      <w:r w:rsidRPr="00844CE7">
        <w:rPr>
          <w:lang w:val="es-CO"/>
        </w:rPr>
        <w:t xml:space="preserve">Actividades de intervención directa que permitan la reflexión pedagógico - didáctica y sus proyecciones en la transformación de la </w:t>
      </w:r>
      <w:proofErr w:type="gramStart"/>
      <w:r w:rsidRPr="00844CE7">
        <w:rPr>
          <w:lang w:val="es-CO"/>
        </w:rPr>
        <w:t>institución .</w:t>
      </w:r>
      <w:proofErr w:type="gramEnd"/>
    </w:p>
    <w:p w14:paraId="69BC73CE" w14:textId="77777777" w:rsidR="00844CE7" w:rsidRPr="00844CE7" w:rsidRDefault="00844CE7" w:rsidP="00844CE7">
      <w:pPr>
        <w:ind w:left="900"/>
        <w:jc w:val="both"/>
        <w:rPr>
          <w:lang w:val="es-CO"/>
        </w:rPr>
      </w:pPr>
      <w:r w:rsidRPr="00844CE7">
        <w:rPr>
          <w:lang w:val="es-CO"/>
        </w:rPr>
        <w:t>Dos (2) o más actores comprometidos con el Proyecto y Dos (2) o más áreas del conocimiento como eje de la propuesta educativa.</w:t>
      </w:r>
    </w:p>
    <w:p w14:paraId="7DB389DD" w14:textId="77777777" w:rsidR="00844CE7" w:rsidRPr="00844CE7" w:rsidRDefault="00844CE7" w:rsidP="00844CE7">
      <w:pPr>
        <w:ind w:left="900"/>
        <w:jc w:val="both"/>
        <w:rPr>
          <w:lang w:val="es-CO"/>
        </w:rPr>
      </w:pPr>
      <w:r w:rsidRPr="00844CE7">
        <w:rPr>
          <w:lang w:val="es-CO"/>
        </w:rPr>
        <w:lastRenderedPageBreak/>
        <w:t>¿Cómo funciona un PRAE?</w:t>
      </w:r>
    </w:p>
    <w:p w14:paraId="2FB5072B" w14:textId="6BBCCFEE" w:rsidR="001826BA" w:rsidRDefault="00844CE7" w:rsidP="00844CE7">
      <w:pPr>
        <w:ind w:left="900"/>
        <w:jc w:val="both"/>
        <w:rPr>
          <w:lang w:val="es-CO"/>
        </w:rPr>
      </w:pPr>
      <w:r w:rsidRPr="00844CE7">
        <w:rPr>
          <w:lang w:val="es-CO"/>
        </w:rPr>
        <w:t xml:space="preserve">Los Proyectos Ambientales Escolares, identifican un problema de diagnóstico ambiental, relevante para la comunidad en la que está inserta la institución educativa. Desarrollan una propuesta pedagógica-didáctica para la incorporación de este problema al diseño curricular del Proyecto Educativo Institucional (PEI). Trabajan desde la construcción de conocimiento significativo y diálogo de saberes. Permiten poner en contacto los actores comunitarios con la dinámica escolar, a través de sus componentes: investigación - </w:t>
      </w:r>
      <w:proofErr w:type="spellStart"/>
      <w:r w:rsidRPr="00844CE7">
        <w:rPr>
          <w:lang w:val="es-CO"/>
        </w:rPr>
        <w:t>intervención</w:t>
      </w:r>
      <w:r w:rsidR="00DA7AD7" w:rsidRPr="00DA7AD7">
        <w:rPr>
          <w:lang w:val="es-CO"/>
        </w:rPr>
        <w:t>s</w:t>
      </w:r>
      <w:proofErr w:type="spellEnd"/>
      <w:r w:rsidR="00DA7AD7" w:rsidRPr="00DA7AD7">
        <w:rPr>
          <w:lang w:val="es-CO"/>
        </w:rPr>
        <w:t>.</w:t>
      </w:r>
    </w:p>
    <w:p w14:paraId="4EE0BD35" w14:textId="77777777" w:rsidR="001826BA" w:rsidRPr="00412CD9" w:rsidRDefault="001826BA" w:rsidP="001826BA">
      <w:pPr>
        <w:ind w:left="900"/>
        <w:jc w:val="both"/>
        <w:rPr>
          <w:lang w:val="es-CO"/>
        </w:rPr>
      </w:pPr>
    </w:p>
    <w:p w14:paraId="1EC78A20" w14:textId="01E1A1A5" w:rsidR="004D39CA" w:rsidRDefault="001826BA" w:rsidP="001826BA">
      <w:pPr>
        <w:ind w:left="900"/>
        <w:jc w:val="both"/>
        <w:rPr>
          <w:lang w:val="es-CO"/>
        </w:rPr>
      </w:pPr>
      <w:r>
        <w:rPr>
          <w:lang w:val="es-CO"/>
        </w:rPr>
        <w:t xml:space="preserve">  </w:t>
      </w:r>
    </w:p>
    <w:p w14:paraId="4802E28D" w14:textId="77777777" w:rsidR="004D39CA" w:rsidRDefault="004D39CA">
      <w:pPr>
        <w:rPr>
          <w:lang w:val="es-CO"/>
        </w:rPr>
      </w:pPr>
      <w:r>
        <w:rPr>
          <w:lang w:val="es-CO"/>
        </w:rPr>
        <w:br w:type="page"/>
      </w:r>
    </w:p>
    <w:p w14:paraId="2D6EBDEE" w14:textId="77777777" w:rsidR="004D39CA" w:rsidRPr="004D39CA" w:rsidRDefault="004D39CA" w:rsidP="004D39CA">
      <w:pPr>
        <w:ind w:left="900"/>
        <w:jc w:val="both"/>
        <w:rPr>
          <w:lang w:val="es-CO"/>
        </w:rPr>
      </w:pPr>
      <w:r w:rsidRPr="004D39CA">
        <w:rPr>
          <w:lang w:val="es-CO"/>
        </w:rPr>
        <w:lastRenderedPageBreak/>
        <w:t>A continuación presentamos una guía que le ayudará a entender en qué consisten y cómo funcionan los Proyectos Educativos Ambientales - PRAE.</w:t>
      </w:r>
    </w:p>
    <w:p w14:paraId="0C792104" w14:textId="77777777" w:rsidR="004D39CA" w:rsidRPr="004D39CA" w:rsidRDefault="004D39CA" w:rsidP="004D39CA">
      <w:pPr>
        <w:ind w:left="900"/>
        <w:jc w:val="both"/>
        <w:rPr>
          <w:lang w:val="es-CO"/>
        </w:rPr>
      </w:pPr>
    </w:p>
    <w:p w14:paraId="1DF449DB" w14:textId="77777777" w:rsidR="004D39CA" w:rsidRPr="004D39CA" w:rsidRDefault="004D39CA" w:rsidP="004D39CA">
      <w:pPr>
        <w:ind w:left="900"/>
        <w:jc w:val="both"/>
        <w:rPr>
          <w:lang w:val="es-CO"/>
        </w:rPr>
      </w:pPr>
      <w:r w:rsidRPr="004D39CA">
        <w:rPr>
          <w:lang w:val="es-CO"/>
        </w:rPr>
        <w:t>¿Qué son?</w:t>
      </w:r>
    </w:p>
    <w:p w14:paraId="3FC22143" w14:textId="77777777" w:rsidR="004D39CA" w:rsidRPr="004D39CA" w:rsidRDefault="004D39CA" w:rsidP="004D39CA">
      <w:pPr>
        <w:ind w:left="900"/>
        <w:jc w:val="both"/>
        <w:rPr>
          <w:lang w:val="es-CO"/>
        </w:rPr>
      </w:pPr>
      <w:r w:rsidRPr="004D39CA">
        <w:rPr>
          <w:lang w:val="es-CO"/>
        </w:rPr>
        <w:t>Son proyectos que incorporan la problemática ambiental local al quehacer de las instituciones educativas, teniendo en cuenta su dinámica natural y socio-cultural de contexto. Dicha incorporación tiene el carácter transversal e interdisciplinario propio de las necesidades de la comprensión de la visión sistémica del ambiente y de la formación integral requerida para la comprensión y la participación en la transformación de realidades ambientales locales, regionales y/o nacionales.</w:t>
      </w:r>
    </w:p>
    <w:p w14:paraId="1582E4DA" w14:textId="77777777" w:rsidR="004D39CA" w:rsidRPr="004D39CA" w:rsidRDefault="004D39CA" w:rsidP="004D39CA">
      <w:pPr>
        <w:ind w:left="900"/>
        <w:jc w:val="both"/>
        <w:rPr>
          <w:lang w:val="es-CO"/>
        </w:rPr>
      </w:pPr>
    </w:p>
    <w:p w14:paraId="59924D0B" w14:textId="77777777" w:rsidR="004D39CA" w:rsidRPr="004D39CA" w:rsidRDefault="004D39CA" w:rsidP="004D39CA">
      <w:pPr>
        <w:ind w:left="900"/>
        <w:jc w:val="both"/>
        <w:rPr>
          <w:lang w:val="es-CO"/>
        </w:rPr>
      </w:pPr>
      <w:r w:rsidRPr="004D39CA">
        <w:rPr>
          <w:lang w:val="es-CO"/>
        </w:rPr>
        <w:t>Lo anterior implica generar espacios comunes de reflexión, no sólo al interior de las instituciones educativas sino también en el trabajo concertado con las demás instituciones y organizaciones con las cuales se asocian, para contribuir en el análisis de la problemática, la implementación de estrategias de intervención y en general en la proyección de propuestas de solución a las problemáticas ambientales concretas.</w:t>
      </w:r>
    </w:p>
    <w:p w14:paraId="5CA294A2" w14:textId="77777777" w:rsidR="004D39CA" w:rsidRPr="004D39CA" w:rsidRDefault="004D39CA" w:rsidP="004D39CA">
      <w:pPr>
        <w:ind w:left="900"/>
        <w:jc w:val="both"/>
        <w:rPr>
          <w:lang w:val="es-CO"/>
        </w:rPr>
      </w:pPr>
    </w:p>
    <w:p w14:paraId="642CEB6F" w14:textId="77777777" w:rsidR="004D39CA" w:rsidRPr="004D39CA" w:rsidRDefault="004D39CA" w:rsidP="004D39CA">
      <w:pPr>
        <w:ind w:left="900"/>
        <w:jc w:val="both"/>
        <w:rPr>
          <w:lang w:val="es-CO"/>
        </w:rPr>
      </w:pPr>
      <w:r w:rsidRPr="004D39CA">
        <w:rPr>
          <w:lang w:val="es-CO"/>
        </w:rPr>
        <w:t>Los PRAE deben contribuir entonces, en la construcción de los sentidos de pertenencia y de manera significativa, en los criterios de identidad local, regional y nacional, a partir de procesos formativos que ubiquen la solidaridad, la tolerancia (respeto a la diferencia), la búsqueda del consenso y la autonomía, como elementos fundamentales para la cualificación de las interacciones que se establecen entre las dinámicas naturales y socio-culturales.</w:t>
      </w:r>
    </w:p>
    <w:p w14:paraId="2A50E056" w14:textId="77777777" w:rsidR="004D39CA" w:rsidRPr="004D39CA" w:rsidRDefault="004D39CA" w:rsidP="004D39CA">
      <w:pPr>
        <w:ind w:left="900"/>
        <w:jc w:val="both"/>
        <w:rPr>
          <w:lang w:val="es-CO"/>
        </w:rPr>
      </w:pPr>
    </w:p>
    <w:p w14:paraId="7BBB0301" w14:textId="77777777" w:rsidR="004D39CA" w:rsidRPr="004D39CA" w:rsidRDefault="004D39CA" w:rsidP="004D39CA">
      <w:pPr>
        <w:ind w:left="900"/>
        <w:jc w:val="both"/>
        <w:rPr>
          <w:lang w:val="es-CO"/>
        </w:rPr>
      </w:pPr>
      <w:r w:rsidRPr="004D39CA">
        <w:rPr>
          <w:lang w:val="es-CO"/>
        </w:rPr>
        <w:t>En éste sentido, los PRAE contribuyen en el desarrollo de competencias de pensamiento científico y ciudadanas, orientadas al fortalecimiento de los procesos de gestión ambiental, y por ende, al mejoramiento de la calidad de la educación y de la vida, desde una concepción de desarrollo sostenible (1).</w:t>
      </w:r>
    </w:p>
    <w:p w14:paraId="506F2D4E" w14:textId="77777777" w:rsidR="004D39CA" w:rsidRPr="004D39CA" w:rsidRDefault="004D39CA" w:rsidP="004D39CA">
      <w:pPr>
        <w:ind w:left="900"/>
        <w:jc w:val="both"/>
        <w:rPr>
          <w:lang w:val="es-CO"/>
        </w:rPr>
      </w:pPr>
    </w:p>
    <w:p w14:paraId="5429F18F" w14:textId="77777777" w:rsidR="004D39CA" w:rsidRPr="004D39CA" w:rsidRDefault="004D39CA" w:rsidP="004D39CA">
      <w:pPr>
        <w:ind w:left="900"/>
        <w:jc w:val="both"/>
        <w:rPr>
          <w:lang w:val="es-CO"/>
        </w:rPr>
      </w:pPr>
      <w:r w:rsidRPr="004D39CA">
        <w:rPr>
          <w:lang w:val="es-CO"/>
        </w:rPr>
        <w:t>El PRAE abre espacios para el desarrollo de la investigación si se tiene en cuenta que el objeto del mismo es la formación para la comprensión de las problemáticas y/o potencialidades ambientales, a través de la construcción de conocimientos significativos que redunden en beneficio de la cualificación de las actitudes y de los valores, en el marco de una formación ética y responsable frente al manejo adecuado del ambiente (competencias ciudadanas).</w:t>
      </w:r>
    </w:p>
    <w:p w14:paraId="6824EE30" w14:textId="77777777" w:rsidR="004D39CA" w:rsidRPr="004D39CA" w:rsidRDefault="004D39CA" w:rsidP="004D39CA">
      <w:pPr>
        <w:ind w:left="900"/>
        <w:jc w:val="both"/>
        <w:rPr>
          <w:lang w:val="es-CO"/>
        </w:rPr>
      </w:pPr>
    </w:p>
    <w:p w14:paraId="6BD28F36" w14:textId="77777777" w:rsidR="004D39CA" w:rsidRPr="004D39CA" w:rsidRDefault="004D39CA" w:rsidP="004D39CA">
      <w:pPr>
        <w:ind w:left="900"/>
        <w:jc w:val="both"/>
        <w:rPr>
          <w:lang w:val="es-CO"/>
        </w:rPr>
      </w:pPr>
      <w:r w:rsidRPr="004D39CA">
        <w:rPr>
          <w:lang w:val="es-CO"/>
        </w:rPr>
        <w:t>En el contexto anterior, los espacios de investigación están referidos a la detección de visiones pedagógicas y didácticas, de procesos interdisciplinarios factibles de desarrollar en la escuela, de construcción de currículos flexibles alrededor de las problemáticas y/o potencialidades ambientales y de acciones de proyección comunitaria.</w:t>
      </w:r>
    </w:p>
    <w:p w14:paraId="07CCFA6A" w14:textId="77777777" w:rsidR="004D39CA" w:rsidRPr="004D39CA" w:rsidRDefault="004D39CA" w:rsidP="004D39CA">
      <w:pPr>
        <w:ind w:left="900"/>
        <w:jc w:val="both"/>
        <w:rPr>
          <w:lang w:val="es-CO"/>
        </w:rPr>
      </w:pPr>
    </w:p>
    <w:p w14:paraId="5DAF6848" w14:textId="77777777" w:rsidR="004D39CA" w:rsidRPr="004D39CA" w:rsidRDefault="004D39CA" w:rsidP="004D39CA">
      <w:pPr>
        <w:ind w:left="900"/>
        <w:jc w:val="both"/>
        <w:rPr>
          <w:lang w:val="es-CO"/>
        </w:rPr>
      </w:pPr>
      <w:r w:rsidRPr="004D39CA">
        <w:rPr>
          <w:lang w:val="es-CO"/>
        </w:rPr>
        <w:t>Los procesos de investigación a través del PRAE, deben permitir identificar algunos elementos conceptuales, metodológicos y estratégicos, que desde de la educación ambiental contribuyan al desarrollo de competencias y así incidan en la transformación de la institución educativa, para la construcción de un nuevo (a) ciudadano (a) para una nueva sociedad.</w:t>
      </w:r>
    </w:p>
    <w:p w14:paraId="2D407FB4" w14:textId="77777777" w:rsidR="004D39CA" w:rsidRPr="004D39CA" w:rsidRDefault="004D39CA" w:rsidP="004D39CA">
      <w:pPr>
        <w:ind w:left="900"/>
        <w:jc w:val="both"/>
        <w:rPr>
          <w:lang w:val="es-CO"/>
        </w:rPr>
      </w:pPr>
    </w:p>
    <w:p w14:paraId="1E6FE54C" w14:textId="77777777" w:rsidR="004D39CA" w:rsidRPr="004D39CA" w:rsidRDefault="004D39CA" w:rsidP="004D39CA">
      <w:pPr>
        <w:ind w:left="900"/>
        <w:jc w:val="both"/>
        <w:rPr>
          <w:lang w:val="es-CO"/>
        </w:rPr>
      </w:pPr>
      <w:r w:rsidRPr="004D39CA">
        <w:rPr>
          <w:lang w:val="es-CO"/>
        </w:rPr>
        <w:t xml:space="preserve">(1) Torres C, M. La Dimensión Ambiental: Un Reto para la Educación de la Nueva Sociedad. Proyectos Ambientales Escolares. MEN., Santa Fe de Bogotá 1996. </w:t>
      </w:r>
      <w:proofErr w:type="spellStart"/>
      <w:r w:rsidRPr="004D39CA">
        <w:rPr>
          <w:lang w:val="es-CO"/>
        </w:rPr>
        <w:t>Pg</w:t>
      </w:r>
      <w:proofErr w:type="spellEnd"/>
      <w:r w:rsidRPr="004D39CA">
        <w:rPr>
          <w:lang w:val="es-CO"/>
        </w:rPr>
        <w:t xml:space="preserve"> 35.</w:t>
      </w:r>
    </w:p>
    <w:p w14:paraId="45BC6455" w14:textId="77777777" w:rsidR="004D39CA" w:rsidRPr="004D39CA" w:rsidRDefault="004D39CA" w:rsidP="004D39CA">
      <w:pPr>
        <w:ind w:left="900"/>
        <w:jc w:val="both"/>
        <w:rPr>
          <w:lang w:val="es-CO"/>
        </w:rPr>
      </w:pPr>
    </w:p>
    <w:p w14:paraId="6761F4E8" w14:textId="77777777" w:rsidR="004D39CA" w:rsidRPr="004D39CA" w:rsidRDefault="004D39CA" w:rsidP="004D39CA">
      <w:pPr>
        <w:ind w:left="900"/>
        <w:jc w:val="both"/>
        <w:rPr>
          <w:lang w:val="es-CO"/>
        </w:rPr>
      </w:pPr>
      <w:r w:rsidRPr="004D39CA">
        <w:rPr>
          <w:lang w:val="es-CO"/>
        </w:rPr>
        <w:t>¿Cuál debe ser el perfil de un PRAE?</w:t>
      </w:r>
    </w:p>
    <w:p w14:paraId="33FD54EE" w14:textId="77777777" w:rsidR="004D39CA" w:rsidRPr="004D39CA" w:rsidRDefault="004D39CA" w:rsidP="004D39CA">
      <w:pPr>
        <w:ind w:left="900"/>
        <w:jc w:val="both"/>
        <w:rPr>
          <w:lang w:val="es-CO"/>
        </w:rPr>
      </w:pPr>
      <w:r w:rsidRPr="004D39CA">
        <w:rPr>
          <w:lang w:val="es-CO"/>
        </w:rPr>
        <w:t>Incorporación de la propuesta del PRAE en el PEI institucional.</w:t>
      </w:r>
    </w:p>
    <w:p w14:paraId="18AFF07A" w14:textId="77777777" w:rsidR="004D39CA" w:rsidRPr="004D39CA" w:rsidRDefault="004D39CA" w:rsidP="004D39CA">
      <w:pPr>
        <w:ind w:left="900"/>
        <w:jc w:val="both"/>
        <w:rPr>
          <w:lang w:val="es-CO"/>
        </w:rPr>
      </w:pPr>
      <w:r w:rsidRPr="004D39CA">
        <w:rPr>
          <w:lang w:val="es-CO"/>
        </w:rPr>
        <w:t>Currículo con dimensión ambiental: Introducción del problema ambiental de contexto en el Plan de Estudios y demás actividades de la Institución Educativa.</w:t>
      </w:r>
    </w:p>
    <w:p w14:paraId="30A92CC5" w14:textId="77777777" w:rsidR="004D39CA" w:rsidRPr="004D39CA" w:rsidRDefault="004D39CA" w:rsidP="004D39CA">
      <w:pPr>
        <w:ind w:left="900"/>
        <w:jc w:val="both"/>
        <w:rPr>
          <w:lang w:val="es-CO"/>
        </w:rPr>
      </w:pPr>
      <w:r w:rsidRPr="004D39CA">
        <w:rPr>
          <w:lang w:val="es-CO"/>
        </w:rPr>
        <w:t>Estrategias pedagógico-didácticas orientadas al desarrollo y fortalecimiento de competencias de pensamiento científico y ciudadanas, que permitan comprender las interacciones naturaleza - sociedad y cultura, en contextos ambientales particulares.</w:t>
      </w:r>
    </w:p>
    <w:p w14:paraId="65276119" w14:textId="77777777" w:rsidR="004D39CA" w:rsidRPr="004D39CA" w:rsidRDefault="004D39CA" w:rsidP="004D39CA">
      <w:pPr>
        <w:ind w:left="900"/>
        <w:jc w:val="both"/>
        <w:rPr>
          <w:lang w:val="es-CO"/>
        </w:rPr>
      </w:pPr>
      <w:r w:rsidRPr="004D39CA">
        <w:rPr>
          <w:lang w:val="es-CO"/>
        </w:rPr>
        <w:t>Visión pedagógica que permita la construcción de conocimiento significativo. (El contexto ambiental como factor de significación).</w:t>
      </w:r>
    </w:p>
    <w:p w14:paraId="32C4ECA0" w14:textId="77777777" w:rsidR="004D39CA" w:rsidRPr="004D39CA" w:rsidRDefault="004D39CA" w:rsidP="004D39CA">
      <w:pPr>
        <w:ind w:left="900"/>
        <w:jc w:val="both"/>
        <w:rPr>
          <w:lang w:val="es-CO"/>
        </w:rPr>
      </w:pPr>
      <w:r w:rsidRPr="004D39CA">
        <w:rPr>
          <w:lang w:val="es-CO"/>
        </w:rPr>
        <w:t>Espacios o mecanismos operativos que permitan el diálogo de saberes (conocimiento científico, conocimiento tradicional, conocimiento popular, entre otros).</w:t>
      </w:r>
    </w:p>
    <w:p w14:paraId="47B68938" w14:textId="77777777" w:rsidR="004D39CA" w:rsidRPr="004D39CA" w:rsidRDefault="004D39CA" w:rsidP="004D39CA">
      <w:pPr>
        <w:ind w:left="900"/>
        <w:jc w:val="both"/>
        <w:rPr>
          <w:lang w:val="es-CO"/>
        </w:rPr>
      </w:pPr>
      <w:r w:rsidRPr="004D39CA">
        <w:rPr>
          <w:lang w:val="es-CO"/>
        </w:rPr>
        <w:t>Trabajo interdisciplinario, no sólo al interior de la institución sino al exterior de la misma desde sus asociaciones con otras instituciones.</w:t>
      </w:r>
    </w:p>
    <w:p w14:paraId="40BB140B" w14:textId="77777777" w:rsidR="004D39CA" w:rsidRPr="004D39CA" w:rsidRDefault="004D39CA" w:rsidP="004D39CA">
      <w:pPr>
        <w:ind w:left="900"/>
        <w:jc w:val="both"/>
        <w:rPr>
          <w:lang w:val="es-CO"/>
        </w:rPr>
      </w:pPr>
      <w:r w:rsidRPr="004D39CA">
        <w:rPr>
          <w:lang w:val="es-CO"/>
        </w:rPr>
        <w:t xml:space="preserve">Componente interinstitucional: Concertación con actores de carácter local, regional, departamental, nacional: (Ministerios, SENA, Corporaciones Autónomas Regionales, Secretarias de Educación, Universidades, ONG, entre otras </w:t>
      </w:r>
      <w:proofErr w:type="spellStart"/>
      <w:r w:rsidRPr="004D39CA">
        <w:rPr>
          <w:lang w:val="es-CO"/>
        </w:rPr>
        <w:t>etc</w:t>
      </w:r>
      <w:proofErr w:type="spellEnd"/>
      <w:r w:rsidRPr="004D39CA">
        <w:rPr>
          <w:lang w:val="es-CO"/>
        </w:rPr>
        <w:t>).</w:t>
      </w:r>
    </w:p>
    <w:p w14:paraId="63FCB6A5" w14:textId="77777777" w:rsidR="004D39CA" w:rsidRPr="004D39CA" w:rsidRDefault="004D39CA" w:rsidP="004D39CA">
      <w:pPr>
        <w:ind w:left="900"/>
        <w:jc w:val="both"/>
        <w:rPr>
          <w:lang w:val="es-CO"/>
        </w:rPr>
      </w:pPr>
      <w:r w:rsidRPr="004D39CA">
        <w:rPr>
          <w:lang w:val="es-CO"/>
        </w:rPr>
        <w:t xml:space="preserve">Actividades de intervención directa que permitan la reflexión pedagógico - didáctica y sus proyecciones en la transformación de la </w:t>
      </w:r>
      <w:proofErr w:type="gramStart"/>
      <w:r w:rsidRPr="004D39CA">
        <w:rPr>
          <w:lang w:val="es-CO"/>
        </w:rPr>
        <w:t>institución .</w:t>
      </w:r>
      <w:proofErr w:type="gramEnd"/>
    </w:p>
    <w:p w14:paraId="70F7D12C" w14:textId="77777777" w:rsidR="004D39CA" w:rsidRPr="004D39CA" w:rsidRDefault="004D39CA" w:rsidP="004D39CA">
      <w:pPr>
        <w:ind w:left="900"/>
        <w:jc w:val="both"/>
        <w:rPr>
          <w:lang w:val="es-CO"/>
        </w:rPr>
      </w:pPr>
      <w:r w:rsidRPr="004D39CA">
        <w:rPr>
          <w:lang w:val="es-CO"/>
        </w:rPr>
        <w:t>Dos (2) o más actores comprometidos con el Proyecto y Dos (2) o más áreas del conocimiento como eje de la propuesta educativa.</w:t>
      </w:r>
    </w:p>
    <w:p w14:paraId="6E208123" w14:textId="77777777" w:rsidR="004D39CA" w:rsidRPr="004D39CA" w:rsidRDefault="004D39CA" w:rsidP="004D39CA">
      <w:pPr>
        <w:ind w:left="900"/>
        <w:jc w:val="both"/>
        <w:rPr>
          <w:lang w:val="es-CO"/>
        </w:rPr>
      </w:pPr>
      <w:r w:rsidRPr="004D39CA">
        <w:rPr>
          <w:lang w:val="es-CO"/>
        </w:rPr>
        <w:t>¿Cómo funciona un PRAE?</w:t>
      </w:r>
    </w:p>
    <w:p w14:paraId="70071B2A" w14:textId="77777777" w:rsidR="004D39CA" w:rsidRPr="004D39CA" w:rsidRDefault="004D39CA" w:rsidP="004D39CA">
      <w:pPr>
        <w:ind w:left="900"/>
        <w:jc w:val="both"/>
        <w:rPr>
          <w:lang w:val="es-CO"/>
        </w:rPr>
      </w:pPr>
      <w:r w:rsidRPr="004D39CA">
        <w:rPr>
          <w:lang w:val="es-CO"/>
        </w:rPr>
        <w:t>Los Proyectos Ambientales Escolares, identifican un problema de diagnóstico ambiental, relevante para la comunidad en la que está inserta la institución educativa. Desarrollan una propuesta pedagógica-didáctica para la incorporación de este problema al diseño curricular del Proyecto Educativo Institucional (PEI). Trabajan desde la construcción de conocimiento significativo y diálogo de saberes. Permiten poner en contacto los actores comunitarios con la dinámica escolar, a través de sus componentes: investigación - intervención.</w:t>
      </w:r>
    </w:p>
    <w:p w14:paraId="5BAA1969" w14:textId="77777777" w:rsidR="004D39CA" w:rsidRPr="004D39CA" w:rsidRDefault="004D39CA" w:rsidP="004D39CA">
      <w:pPr>
        <w:ind w:left="900"/>
        <w:jc w:val="both"/>
        <w:rPr>
          <w:lang w:val="es-CO"/>
        </w:rPr>
      </w:pPr>
    </w:p>
    <w:p w14:paraId="279DB46D" w14:textId="77777777" w:rsidR="004D39CA" w:rsidRPr="004D39CA" w:rsidRDefault="004D39CA" w:rsidP="004D39CA">
      <w:pPr>
        <w:ind w:left="900"/>
        <w:jc w:val="both"/>
        <w:rPr>
          <w:lang w:val="es-CO"/>
        </w:rPr>
      </w:pPr>
      <w:r w:rsidRPr="004D39CA">
        <w:rPr>
          <w:lang w:val="es-CO"/>
        </w:rPr>
        <w:t>La intervención</w:t>
      </w:r>
    </w:p>
    <w:p w14:paraId="681F86EC" w14:textId="77777777" w:rsidR="004D39CA" w:rsidRPr="004D39CA" w:rsidRDefault="004D39CA" w:rsidP="004D39CA">
      <w:pPr>
        <w:ind w:left="900"/>
        <w:jc w:val="both"/>
        <w:rPr>
          <w:lang w:val="es-CO"/>
        </w:rPr>
      </w:pPr>
      <w:r w:rsidRPr="004D39CA">
        <w:rPr>
          <w:lang w:val="es-CO"/>
        </w:rPr>
        <w:t>Puede entenderse como el montaje de acciones directas (sobre situaciones ambientales particulares), a través de las cuales se busca el desarrollo de una propuesta formativa que desde sus planteamientos pedagógico-didácticos redunde en beneficio del desarrollo de competencias para el conocimiento significativo y la apropiación de realidades para un manejo del ambiente consciente y responsable en el marco de la sostenibilidad.</w:t>
      </w:r>
    </w:p>
    <w:p w14:paraId="1C87F6F6" w14:textId="77777777" w:rsidR="004D39CA" w:rsidRPr="004D39CA" w:rsidRDefault="004D39CA" w:rsidP="004D39CA">
      <w:pPr>
        <w:ind w:left="900"/>
        <w:jc w:val="both"/>
        <w:rPr>
          <w:lang w:val="es-CO"/>
        </w:rPr>
      </w:pPr>
    </w:p>
    <w:p w14:paraId="2719EC13" w14:textId="77777777" w:rsidR="004D39CA" w:rsidRPr="004D39CA" w:rsidRDefault="004D39CA" w:rsidP="004D39CA">
      <w:pPr>
        <w:ind w:left="900"/>
        <w:jc w:val="both"/>
        <w:rPr>
          <w:lang w:val="es-CO"/>
        </w:rPr>
      </w:pPr>
      <w:r w:rsidRPr="004D39CA">
        <w:rPr>
          <w:lang w:val="es-CO"/>
        </w:rPr>
        <w:t>Estas acciones están orientadas a la búsqueda de la participación de todos los actores implicados en la problemática ambiental particular, desde sus competencias, responsabilidades, necesidades, aspiraciones e intereses individuales y colectivos, que generalmente están asociados a sus ideas sobre el desarrollo.</w:t>
      </w:r>
    </w:p>
    <w:p w14:paraId="28824AED" w14:textId="77777777" w:rsidR="004D39CA" w:rsidRPr="004D39CA" w:rsidRDefault="004D39CA" w:rsidP="004D39CA">
      <w:pPr>
        <w:ind w:left="900"/>
        <w:jc w:val="both"/>
        <w:rPr>
          <w:lang w:val="es-CO"/>
        </w:rPr>
      </w:pPr>
    </w:p>
    <w:p w14:paraId="29813E84" w14:textId="77777777" w:rsidR="004D39CA" w:rsidRPr="004D39CA" w:rsidRDefault="004D39CA" w:rsidP="004D39CA">
      <w:pPr>
        <w:ind w:left="900"/>
        <w:jc w:val="both"/>
        <w:rPr>
          <w:lang w:val="es-CO"/>
        </w:rPr>
      </w:pPr>
      <w:r w:rsidRPr="004D39CA">
        <w:rPr>
          <w:lang w:val="es-CO"/>
        </w:rPr>
        <w:t xml:space="preserve">En este sentido la lectura crítica de contexto se constituye en una herramienta fundamental para el reconocimiento de las dinámicas naturales y socioculturales en las que se dinamiza la problemática, la </w:t>
      </w:r>
      <w:r w:rsidRPr="004D39CA">
        <w:rPr>
          <w:lang w:val="es-CO"/>
        </w:rPr>
        <w:lastRenderedPageBreak/>
        <w:t>construcción de referentes asociados a las formas de relación de los actores y los escenarios desde los cuales es factible actuar en la búsqueda de soluciones pertinentes.</w:t>
      </w:r>
    </w:p>
    <w:p w14:paraId="5E480E51" w14:textId="77777777" w:rsidR="004D39CA" w:rsidRPr="004D39CA" w:rsidRDefault="004D39CA" w:rsidP="004D39CA">
      <w:pPr>
        <w:ind w:left="900"/>
        <w:jc w:val="both"/>
        <w:rPr>
          <w:lang w:val="es-CO"/>
        </w:rPr>
      </w:pPr>
    </w:p>
    <w:p w14:paraId="0D5A1464" w14:textId="77777777" w:rsidR="004D39CA" w:rsidRPr="004D39CA" w:rsidRDefault="004D39CA" w:rsidP="004D39CA">
      <w:pPr>
        <w:ind w:left="900"/>
        <w:jc w:val="both"/>
        <w:rPr>
          <w:lang w:val="es-CO"/>
        </w:rPr>
      </w:pPr>
      <w:r w:rsidRPr="004D39CA">
        <w:rPr>
          <w:lang w:val="es-CO"/>
        </w:rPr>
        <w:t>Los conceptos de participación y gestión constituyen un eje central para las intencionalidades educativas cuyo horizonte ubica la formación para el desarrollo de competencias ciudadanas (responsabilidad para la toma de decisiones) como un reto importante en las acciones de proyección comunitaria, requeridas para la transformación de la problemática ambiental.</w:t>
      </w:r>
    </w:p>
    <w:p w14:paraId="53CD076F" w14:textId="77777777" w:rsidR="004D39CA" w:rsidRPr="004D39CA" w:rsidRDefault="004D39CA" w:rsidP="004D39CA">
      <w:pPr>
        <w:ind w:left="900"/>
        <w:jc w:val="both"/>
        <w:rPr>
          <w:lang w:val="es-CO"/>
        </w:rPr>
      </w:pPr>
    </w:p>
    <w:p w14:paraId="7BA3159F" w14:textId="77777777" w:rsidR="004D39CA" w:rsidRPr="004D39CA" w:rsidRDefault="004D39CA" w:rsidP="004D39CA">
      <w:pPr>
        <w:ind w:left="900"/>
        <w:jc w:val="both"/>
        <w:rPr>
          <w:lang w:val="es-CO"/>
        </w:rPr>
      </w:pPr>
      <w:r w:rsidRPr="004D39CA">
        <w:rPr>
          <w:lang w:val="es-CO"/>
        </w:rPr>
        <w:t>La investigación</w:t>
      </w:r>
    </w:p>
    <w:p w14:paraId="3A816EF8" w14:textId="77777777" w:rsidR="004D39CA" w:rsidRPr="004D39CA" w:rsidRDefault="004D39CA" w:rsidP="004D39CA">
      <w:pPr>
        <w:ind w:left="900"/>
        <w:jc w:val="both"/>
        <w:rPr>
          <w:lang w:val="es-CO"/>
        </w:rPr>
      </w:pPr>
      <w:r w:rsidRPr="004D39CA">
        <w:rPr>
          <w:lang w:val="es-CO"/>
        </w:rPr>
        <w:t>Para los PRAE, una visión integral del ambiente y de su problemática requiere de la construcción de procesos de formación que permitan comprender los problemas, reconocer y construir vías para las acciones concretas que redunden en beneficio de la sostenibilidad del ambiente. Estas vías se deben ver desde lo cognitivo pero también desde lo axiológico, para la proyección pertinente.</w:t>
      </w:r>
    </w:p>
    <w:p w14:paraId="128B03D4" w14:textId="77777777" w:rsidR="004D39CA" w:rsidRPr="004D39CA" w:rsidRDefault="004D39CA" w:rsidP="004D39CA">
      <w:pPr>
        <w:ind w:left="900"/>
        <w:jc w:val="both"/>
        <w:rPr>
          <w:lang w:val="es-CO"/>
        </w:rPr>
      </w:pPr>
    </w:p>
    <w:p w14:paraId="7A1E866C" w14:textId="77777777" w:rsidR="004D39CA" w:rsidRPr="004D39CA" w:rsidRDefault="004D39CA" w:rsidP="004D39CA">
      <w:pPr>
        <w:ind w:left="900"/>
        <w:jc w:val="both"/>
        <w:rPr>
          <w:lang w:val="es-CO"/>
        </w:rPr>
      </w:pPr>
      <w:r w:rsidRPr="004D39CA">
        <w:rPr>
          <w:lang w:val="es-CO"/>
        </w:rPr>
        <w:t xml:space="preserve">En este contexto es necesario construir propios sistemas investigativos, con enfoque integrador: ciencia-tecnología-sociedad, y con principios de investigación-acción, pues no hay que perder de vista que en el trabajo educativo-ambiental, los diversos actores sociales juegan un papel primordial. Para lo anterior, se hace necesario tener siempre presente que estos procesos como bien lo plantea </w:t>
      </w:r>
      <w:proofErr w:type="spellStart"/>
      <w:r w:rsidRPr="004D39CA">
        <w:rPr>
          <w:lang w:val="es-CO"/>
        </w:rPr>
        <w:t>Prades</w:t>
      </w:r>
      <w:proofErr w:type="spellEnd"/>
      <w:r w:rsidRPr="004D39CA">
        <w:rPr>
          <w:lang w:val="es-CO"/>
        </w:rPr>
        <w:t xml:space="preserve"> J, (1996), "(...) son de orden teórico (definición de una problemática), de orden empírico (verificación de hipótesis), de orden crítico (evaluación normativa) y de orden hermenéutico (búsqueda de sentido)".</w:t>
      </w:r>
    </w:p>
    <w:p w14:paraId="0017D619" w14:textId="77777777" w:rsidR="004D39CA" w:rsidRPr="004D39CA" w:rsidRDefault="004D39CA" w:rsidP="004D39CA">
      <w:pPr>
        <w:ind w:left="900"/>
        <w:jc w:val="both"/>
        <w:rPr>
          <w:lang w:val="es-CO"/>
        </w:rPr>
      </w:pPr>
    </w:p>
    <w:p w14:paraId="2D7D301C" w14:textId="77777777" w:rsidR="004D39CA" w:rsidRPr="004D39CA" w:rsidRDefault="004D39CA" w:rsidP="004D39CA">
      <w:pPr>
        <w:ind w:left="900"/>
        <w:jc w:val="both"/>
        <w:rPr>
          <w:lang w:val="es-CO"/>
        </w:rPr>
      </w:pPr>
      <w:r w:rsidRPr="004D39CA">
        <w:rPr>
          <w:lang w:val="es-CO"/>
        </w:rPr>
        <w:t>Los PRAE significativos</w:t>
      </w:r>
    </w:p>
    <w:p w14:paraId="36AB7066" w14:textId="77777777" w:rsidR="004D39CA" w:rsidRPr="004D39CA" w:rsidRDefault="004D39CA" w:rsidP="004D39CA">
      <w:pPr>
        <w:ind w:left="900"/>
        <w:jc w:val="both"/>
        <w:rPr>
          <w:lang w:val="es-CO"/>
        </w:rPr>
      </w:pPr>
      <w:r w:rsidRPr="004D39CA">
        <w:rPr>
          <w:lang w:val="es-CO"/>
        </w:rPr>
        <w:t>¿Qué son?</w:t>
      </w:r>
    </w:p>
    <w:p w14:paraId="6A03D271" w14:textId="77777777" w:rsidR="004D39CA" w:rsidRPr="004D39CA" w:rsidRDefault="004D39CA" w:rsidP="004D39CA">
      <w:pPr>
        <w:ind w:left="900"/>
        <w:jc w:val="both"/>
        <w:rPr>
          <w:lang w:val="es-CO"/>
        </w:rPr>
      </w:pPr>
      <w:r w:rsidRPr="004D39CA">
        <w:rPr>
          <w:lang w:val="es-CO"/>
        </w:rPr>
        <w:t>Son proyectos que en sus desarrollos muestran "indicios" de una escuela reconocedora del contexto ambiental local, desde sus aproximaciones conceptuales y proyectivas en el marco de los lineamientos de las Políticas Nacionales Educativas y Ambientales.</w:t>
      </w:r>
    </w:p>
    <w:p w14:paraId="2FAD2DA4" w14:textId="77777777" w:rsidR="004D39CA" w:rsidRPr="004D39CA" w:rsidRDefault="004D39CA" w:rsidP="004D39CA">
      <w:pPr>
        <w:ind w:left="900"/>
        <w:jc w:val="both"/>
        <w:rPr>
          <w:lang w:val="es-CO"/>
        </w:rPr>
      </w:pPr>
    </w:p>
    <w:p w14:paraId="21BCB855" w14:textId="77777777" w:rsidR="004D39CA" w:rsidRPr="004D39CA" w:rsidRDefault="004D39CA" w:rsidP="004D39CA">
      <w:pPr>
        <w:ind w:left="900"/>
        <w:jc w:val="both"/>
        <w:rPr>
          <w:lang w:val="es-CO"/>
        </w:rPr>
      </w:pPr>
      <w:r w:rsidRPr="004D39CA">
        <w:rPr>
          <w:lang w:val="es-CO"/>
        </w:rPr>
        <w:t xml:space="preserve">Estos PRAES deben contener: a) Una visión sistémica del ambiente: "interacciones de los sistemas naturales y socioculturales". b). Una concepción de formación integral: "interacción de las dimensiones del desarrollo humano en los procesos de comprensión de las realidades ambientales (ser, saber y saber hacer en contextos locales, regionales y nacionales)". </w:t>
      </w:r>
      <w:proofErr w:type="gramStart"/>
      <w:r w:rsidRPr="004D39CA">
        <w:rPr>
          <w:lang w:val="es-CO"/>
        </w:rPr>
        <w:t>c)</w:t>
      </w:r>
      <w:proofErr w:type="gramEnd"/>
      <w:r w:rsidRPr="004D39CA">
        <w:rPr>
          <w:lang w:val="es-CO"/>
        </w:rPr>
        <w:t>. Una concepción pedagógica centrada en: "la construcción del conocimiento significativo de la realidad ambiental". d) Una concepción didáctica centrada en: "El diálogo de conocimientos y saberes (Competencias de pensamiento científico, y ciudadanas)" e) Una visión de escuela abierta e interdisciplinaria que busca: "rescatar el carácter de la escuela como institución social (participación ciudadana, gestión y proyección comunitaria)".</w:t>
      </w:r>
    </w:p>
    <w:p w14:paraId="5FF860DB" w14:textId="77777777" w:rsidR="004D39CA" w:rsidRPr="004D39CA" w:rsidRDefault="004D39CA" w:rsidP="004D39CA">
      <w:pPr>
        <w:ind w:left="900"/>
        <w:jc w:val="both"/>
        <w:rPr>
          <w:lang w:val="es-CO"/>
        </w:rPr>
      </w:pPr>
    </w:p>
    <w:p w14:paraId="56A89271" w14:textId="77777777" w:rsidR="004D39CA" w:rsidRPr="004D39CA" w:rsidRDefault="004D39CA" w:rsidP="004D39CA">
      <w:pPr>
        <w:ind w:left="900"/>
        <w:jc w:val="both"/>
        <w:rPr>
          <w:lang w:val="es-CO"/>
        </w:rPr>
      </w:pPr>
      <w:r w:rsidRPr="004D39CA">
        <w:rPr>
          <w:lang w:val="es-CO"/>
        </w:rPr>
        <w:t>Principales factores de sostenibilidad de los PRAE</w:t>
      </w:r>
    </w:p>
    <w:p w14:paraId="1C06CD93" w14:textId="77777777" w:rsidR="004D39CA" w:rsidRPr="004D39CA" w:rsidRDefault="004D39CA" w:rsidP="004D39CA">
      <w:pPr>
        <w:ind w:left="900"/>
        <w:jc w:val="both"/>
        <w:rPr>
          <w:lang w:val="es-CO"/>
        </w:rPr>
      </w:pPr>
      <w:r w:rsidRPr="004D39CA">
        <w:rPr>
          <w:lang w:val="es-CO"/>
        </w:rPr>
        <w:t>Los factores de sostenibilidad hacen relación a las herramientas, instrumentos, eventos y procesos, entre otros, que han contribuido a la vigencia y la permanencia de los PRAE en espacio y tiempo. En éste contexto se puede afirmar que los PRAE son sostenibles porque:</w:t>
      </w:r>
    </w:p>
    <w:p w14:paraId="4C092FAF" w14:textId="77777777" w:rsidR="004D39CA" w:rsidRPr="004D39CA" w:rsidRDefault="004D39CA" w:rsidP="004D39CA">
      <w:pPr>
        <w:ind w:left="900"/>
        <w:jc w:val="both"/>
        <w:rPr>
          <w:lang w:val="es-CO"/>
        </w:rPr>
      </w:pPr>
    </w:p>
    <w:p w14:paraId="177717A8" w14:textId="77777777" w:rsidR="004D39CA" w:rsidRPr="004D39CA" w:rsidRDefault="004D39CA" w:rsidP="004D39CA">
      <w:pPr>
        <w:ind w:left="900"/>
        <w:jc w:val="both"/>
        <w:rPr>
          <w:lang w:val="es-CO"/>
        </w:rPr>
      </w:pPr>
      <w:r w:rsidRPr="004D39CA">
        <w:rPr>
          <w:lang w:val="es-CO"/>
        </w:rPr>
        <w:lastRenderedPageBreak/>
        <w:t>1. Están ubicados en la Política Nacional de Educación Ambiental del Sistema Nacional Ambiental - SINA, como la estrategia fundamental de incorporación de la Educación Ambiental en el sector formal de la Educación.</w:t>
      </w:r>
    </w:p>
    <w:p w14:paraId="4ED33BA8" w14:textId="77777777" w:rsidR="004D39CA" w:rsidRPr="004D39CA" w:rsidRDefault="004D39CA" w:rsidP="004D39CA">
      <w:pPr>
        <w:ind w:left="900"/>
        <w:jc w:val="both"/>
        <w:rPr>
          <w:lang w:val="es-CO"/>
        </w:rPr>
      </w:pPr>
      <w:r w:rsidRPr="004D39CA">
        <w:rPr>
          <w:lang w:val="es-CO"/>
        </w:rPr>
        <w:t>2. Los equipos de docentes y/o dinamizadores que los lideran se han venido acompañando a través de procesos sistemáticos y secuenciales, de capacitación-formación que reconocen las problemáticas ambientales y educativas del contexto local.</w:t>
      </w:r>
    </w:p>
    <w:p w14:paraId="18A47BA4" w14:textId="77777777" w:rsidR="004D39CA" w:rsidRPr="004D39CA" w:rsidRDefault="004D39CA" w:rsidP="004D39CA">
      <w:pPr>
        <w:ind w:left="900"/>
        <w:jc w:val="both"/>
        <w:rPr>
          <w:lang w:val="es-CO"/>
        </w:rPr>
      </w:pPr>
      <w:r w:rsidRPr="004D39CA">
        <w:rPr>
          <w:lang w:val="es-CO"/>
        </w:rPr>
        <w:t>3. Han logrado incorporar la problemática ambiental de contexto como eje transversal de las propuestas formativas de los PEI.</w:t>
      </w:r>
    </w:p>
    <w:p w14:paraId="792813B9" w14:textId="77777777" w:rsidR="004D39CA" w:rsidRPr="004D39CA" w:rsidRDefault="004D39CA" w:rsidP="004D39CA">
      <w:pPr>
        <w:ind w:left="900"/>
        <w:jc w:val="both"/>
        <w:rPr>
          <w:lang w:val="es-CO"/>
        </w:rPr>
      </w:pPr>
      <w:r w:rsidRPr="004D39CA">
        <w:rPr>
          <w:lang w:val="es-CO"/>
        </w:rPr>
        <w:t>4. Han construido propuestas pedagógico-didácticas que favorecen el conocimiento significativo, desde las competencias ciudadanas y de pensamiento científico.</w:t>
      </w:r>
    </w:p>
    <w:p w14:paraId="1189958C" w14:textId="77777777" w:rsidR="004D39CA" w:rsidRPr="004D39CA" w:rsidRDefault="004D39CA" w:rsidP="004D39CA">
      <w:pPr>
        <w:ind w:left="900"/>
        <w:jc w:val="both"/>
        <w:rPr>
          <w:lang w:val="es-CO"/>
        </w:rPr>
      </w:pPr>
      <w:r w:rsidRPr="004D39CA">
        <w:rPr>
          <w:lang w:val="es-CO"/>
        </w:rPr>
        <w:t>5. Se han posicionado como estrategias de articulación del trabajo interinstitucional, en los planes, programas y propuestas de las Secretarías de Educación y de las Corporaciones Autónomas Regionales, fundamentalmente.</w:t>
      </w:r>
    </w:p>
    <w:p w14:paraId="663AE0B7" w14:textId="77777777" w:rsidR="004D39CA" w:rsidRPr="004D39CA" w:rsidRDefault="004D39CA" w:rsidP="004D39CA">
      <w:pPr>
        <w:ind w:left="900"/>
        <w:jc w:val="both"/>
        <w:rPr>
          <w:lang w:val="es-CO"/>
        </w:rPr>
      </w:pPr>
      <w:r w:rsidRPr="004D39CA">
        <w:rPr>
          <w:lang w:val="es-CO"/>
        </w:rPr>
        <w:t>6. Se han venido consolidando y proyectando su acción, a través de la organización de redes - REDEPRAE.</w:t>
      </w:r>
    </w:p>
    <w:p w14:paraId="7BCBC9E8" w14:textId="77777777" w:rsidR="004D39CA" w:rsidRPr="004D39CA" w:rsidRDefault="004D39CA" w:rsidP="004D39CA">
      <w:pPr>
        <w:ind w:left="900"/>
        <w:jc w:val="both"/>
        <w:rPr>
          <w:lang w:val="es-CO"/>
        </w:rPr>
      </w:pPr>
      <w:r w:rsidRPr="004D39CA">
        <w:rPr>
          <w:lang w:val="es-CO"/>
        </w:rPr>
        <w:t>7. Han sido permanentemente acompañadas, tanto en lo técnico como en lo financiero, por los Comités Técnicos Interinstitucionales de Educación Ambiental - CIDEA.</w:t>
      </w:r>
    </w:p>
    <w:p w14:paraId="540DCC08" w14:textId="77777777" w:rsidR="004D39CA" w:rsidRPr="004D39CA" w:rsidRDefault="004D39CA" w:rsidP="004D39CA">
      <w:pPr>
        <w:ind w:left="900"/>
        <w:jc w:val="both"/>
        <w:rPr>
          <w:lang w:val="es-CO"/>
        </w:rPr>
      </w:pPr>
      <w:r w:rsidRPr="004D39CA">
        <w:rPr>
          <w:lang w:val="es-CO"/>
        </w:rPr>
        <w:t>8. Han contribuido a promover los procesos de gestión sistémica de los CIDEA para la incorporación de la educación ambiental en POT, EOT, PD, PDE, entre otros.</w:t>
      </w:r>
    </w:p>
    <w:p w14:paraId="30592766" w14:textId="77777777" w:rsidR="004D39CA" w:rsidRPr="004D39CA" w:rsidRDefault="004D39CA" w:rsidP="004D39CA">
      <w:pPr>
        <w:ind w:left="900"/>
        <w:jc w:val="both"/>
        <w:rPr>
          <w:lang w:val="es-CO"/>
        </w:rPr>
      </w:pPr>
    </w:p>
    <w:p w14:paraId="67493B62" w14:textId="77777777" w:rsidR="004D39CA" w:rsidRPr="004D39CA" w:rsidRDefault="004D39CA" w:rsidP="004D39CA">
      <w:pPr>
        <w:ind w:left="900"/>
        <w:jc w:val="both"/>
        <w:rPr>
          <w:lang w:val="es-CO"/>
        </w:rPr>
      </w:pPr>
      <w:r w:rsidRPr="004D39CA">
        <w:rPr>
          <w:lang w:val="es-CO"/>
        </w:rPr>
        <w:t>Texto elaborado por:</w:t>
      </w:r>
    </w:p>
    <w:p w14:paraId="7F781BCE" w14:textId="77777777" w:rsidR="004D39CA" w:rsidRPr="004D39CA" w:rsidRDefault="004D39CA" w:rsidP="004D39CA">
      <w:pPr>
        <w:ind w:left="900"/>
        <w:jc w:val="both"/>
        <w:rPr>
          <w:lang w:val="es-CO"/>
        </w:rPr>
      </w:pPr>
    </w:p>
    <w:p w14:paraId="3DCF9BAE" w14:textId="77777777" w:rsidR="004D39CA" w:rsidRPr="004D39CA" w:rsidRDefault="004D39CA" w:rsidP="004D39CA">
      <w:pPr>
        <w:ind w:left="900"/>
        <w:jc w:val="both"/>
        <w:rPr>
          <w:lang w:val="es-CO"/>
        </w:rPr>
      </w:pPr>
      <w:r w:rsidRPr="004D39CA">
        <w:rPr>
          <w:lang w:val="es-CO"/>
        </w:rPr>
        <w:t>Maritza Torres Carrasco</w:t>
      </w:r>
    </w:p>
    <w:p w14:paraId="60944723" w14:textId="77777777" w:rsidR="004D39CA" w:rsidRPr="004D39CA" w:rsidRDefault="004D39CA" w:rsidP="004D39CA">
      <w:pPr>
        <w:ind w:left="900"/>
        <w:jc w:val="both"/>
        <w:rPr>
          <w:lang w:val="es-CO"/>
        </w:rPr>
      </w:pPr>
      <w:r w:rsidRPr="004D39CA">
        <w:rPr>
          <w:lang w:val="es-CO"/>
        </w:rPr>
        <w:t>Programa de Educación Ambiental</w:t>
      </w:r>
    </w:p>
    <w:p w14:paraId="3379FD41" w14:textId="77777777" w:rsidR="004D39CA" w:rsidRPr="004D39CA" w:rsidRDefault="004D39CA" w:rsidP="004D39CA">
      <w:pPr>
        <w:ind w:left="900"/>
        <w:jc w:val="both"/>
        <w:rPr>
          <w:lang w:val="es-CO"/>
        </w:rPr>
      </w:pPr>
      <w:r w:rsidRPr="004D39CA">
        <w:rPr>
          <w:lang w:val="es-CO"/>
        </w:rPr>
        <w:t>Subdirección de Proyectos Intersectoriales</w:t>
      </w:r>
    </w:p>
    <w:p w14:paraId="69F583E6" w14:textId="77777777" w:rsidR="004D39CA" w:rsidRPr="004D39CA" w:rsidRDefault="004D39CA" w:rsidP="004D39CA">
      <w:pPr>
        <w:ind w:left="900"/>
        <w:jc w:val="both"/>
        <w:rPr>
          <w:lang w:val="es-CO"/>
        </w:rPr>
      </w:pPr>
      <w:r w:rsidRPr="004D39CA">
        <w:rPr>
          <w:lang w:val="es-CO"/>
        </w:rPr>
        <w:t>Dirección de Calidad</w:t>
      </w:r>
    </w:p>
    <w:p w14:paraId="0AD1EDDE" w14:textId="77777777" w:rsidR="004D39CA" w:rsidRPr="004D39CA" w:rsidRDefault="004D39CA" w:rsidP="004D39CA">
      <w:pPr>
        <w:ind w:left="900"/>
        <w:jc w:val="both"/>
        <w:rPr>
          <w:lang w:val="es-CO"/>
        </w:rPr>
      </w:pPr>
      <w:r w:rsidRPr="004D39CA">
        <w:rPr>
          <w:lang w:val="es-CO"/>
        </w:rPr>
        <w:t>Ministerio de Educación Nacional</w:t>
      </w:r>
    </w:p>
    <w:p w14:paraId="38F3F3ED" w14:textId="329F12EC" w:rsidR="001826BA" w:rsidRDefault="004D39CA" w:rsidP="004D39CA">
      <w:pPr>
        <w:ind w:left="900"/>
        <w:jc w:val="both"/>
        <w:rPr>
          <w:lang w:val="es-CO"/>
        </w:rPr>
      </w:pPr>
      <w:r w:rsidRPr="004D39CA">
        <w:rPr>
          <w:lang w:val="es-CO"/>
        </w:rPr>
        <w:t>Correo electrónico: mtorres@mineducacion.gov.co</w:t>
      </w:r>
      <w:bookmarkStart w:id="0" w:name="_GoBack"/>
      <w:bookmarkEnd w:id="0"/>
    </w:p>
    <w:p w14:paraId="680AA85E" w14:textId="77777777" w:rsidR="001826BA" w:rsidRDefault="001826BA" w:rsidP="001826BA">
      <w:pPr>
        <w:ind w:left="900"/>
        <w:jc w:val="both"/>
        <w:rPr>
          <w:lang w:val="es-CO"/>
        </w:rPr>
      </w:pPr>
    </w:p>
    <w:p w14:paraId="7BEA0792" w14:textId="77777777" w:rsidR="001826BA" w:rsidRDefault="001826BA" w:rsidP="001826BA">
      <w:pPr>
        <w:ind w:left="900"/>
        <w:jc w:val="both"/>
        <w:rPr>
          <w:lang w:val="es-CO"/>
        </w:rPr>
      </w:pPr>
    </w:p>
    <w:p w14:paraId="5C315BAE" w14:textId="77777777" w:rsidR="001826BA" w:rsidRDefault="001826BA" w:rsidP="001826BA">
      <w:pPr>
        <w:ind w:left="900"/>
        <w:jc w:val="both"/>
        <w:rPr>
          <w:lang w:val="es-CO"/>
        </w:rPr>
      </w:pPr>
    </w:p>
    <w:p w14:paraId="6C9714EC" w14:textId="77777777" w:rsidR="001826BA" w:rsidRDefault="001826BA" w:rsidP="001826BA">
      <w:pPr>
        <w:ind w:left="900"/>
        <w:jc w:val="both"/>
        <w:rPr>
          <w:b/>
          <w:lang w:val="es-CO"/>
        </w:rPr>
      </w:pPr>
      <w:r w:rsidRPr="00295D23">
        <w:rPr>
          <w:b/>
          <w:lang w:val="es-CO"/>
        </w:rPr>
        <w:t>Silvia Maritza Yunda Charry</w:t>
      </w:r>
    </w:p>
    <w:p w14:paraId="7B0AA574" w14:textId="77777777" w:rsidR="001826BA" w:rsidRPr="00295D23" w:rsidRDefault="001826BA" w:rsidP="001826BA">
      <w:pPr>
        <w:ind w:left="900"/>
        <w:jc w:val="both"/>
        <w:rPr>
          <w:lang w:val="es-CO"/>
        </w:rPr>
      </w:pPr>
      <w:r w:rsidRPr="00295D23">
        <w:rPr>
          <w:lang w:val="es-CO"/>
        </w:rPr>
        <w:t>Comunicadora Social – Periodista</w:t>
      </w:r>
    </w:p>
    <w:p w14:paraId="627A5FEE" w14:textId="77777777" w:rsidR="001826BA" w:rsidRDefault="001826BA" w:rsidP="001826BA">
      <w:pPr>
        <w:tabs>
          <w:tab w:val="left" w:pos="7440"/>
        </w:tabs>
        <w:ind w:left="900"/>
        <w:jc w:val="both"/>
        <w:rPr>
          <w:rFonts w:ascii="Arial" w:hAnsi="Arial" w:cs="Arial"/>
          <w:lang w:val="es-CO"/>
        </w:rPr>
      </w:pPr>
    </w:p>
    <w:p w14:paraId="0BBF12FE" w14:textId="77777777" w:rsidR="001826BA" w:rsidRDefault="001826BA" w:rsidP="001826BA">
      <w:pPr>
        <w:tabs>
          <w:tab w:val="left" w:pos="7440"/>
        </w:tabs>
        <w:ind w:left="900"/>
        <w:jc w:val="both"/>
        <w:rPr>
          <w:rFonts w:ascii="Arial" w:hAnsi="Arial" w:cs="Arial"/>
          <w:lang w:val="es-CO"/>
        </w:rPr>
      </w:pPr>
    </w:p>
    <w:p w14:paraId="3D90A846" w14:textId="280BFB3D" w:rsidR="001826BA" w:rsidRPr="00F27CBB" w:rsidRDefault="001826BA" w:rsidP="001826BA">
      <w:pPr>
        <w:tabs>
          <w:tab w:val="left" w:pos="7440"/>
        </w:tabs>
        <w:ind w:left="900"/>
        <w:jc w:val="both"/>
        <w:rPr>
          <w:rFonts w:ascii="Arial" w:hAnsi="Arial" w:cs="Arial"/>
          <w:lang w:val="es-CO"/>
        </w:rPr>
      </w:pPr>
      <w:r>
        <w:rPr>
          <w:rFonts w:ascii="Arial" w:hAnsi="Arial" w:cs="Arial"/>
          <w:lang w:val="es-CO"/>
        </w:rPr>
        <w:t xml:space="preserve">Fuente: Funcionario que suministra la información </w:t>
      </w:r>
    </w:p>
    <w:sectPr w:rsidR="001826BA" w:rsidRPr="00F27CBB" w:rsidSect="005026FD">
      <w:headerReference w:type="default" r:id="rId6"/>
      <w:footerReference w:type="default" r:id="rId7"/>
      <w:pgSz w:w="12242" w:h="15842" w:code="1"/>
      <w:pgMar w:top="1701" w:right="567" w:bottom="22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270C9" w14:textId="77777777" w:rsidR="0070204C" w:rsidRDefault="0070204C">
      <w:r>
        <w:separator/>
      </w:r>
    </w:p>
  </w:endnote>
  <w:endnote w:type="continuationSeparator" w:id="0">
    <w:p w14:paraId="17695FC0" w14:textId="77777777" w:rsidR="0070204C" w:rsidRDefault="007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EF0F" w14:textId="05580CDB" w:rsidR="00427600" w:rsidRDefault="00427600">
    <w:pPr>
      <w:pStyle w:val="Piedepgina"/>
    </w:pPr>
    <w:r>
      <w:rPr>
        <w:noProof/>
        <w:lang w:val="es-CO" w:eastAsia="es-CO"/>
      </w:rPr>
      <mc:AlternateContent>
        <mc:Choice Requires="wps">
          <w:drawing>
            <wp:anchor distT="0" distB="0" distL="114300" distR="114300" simplePos="0" relativeHeight="251661312" behindDoc="0" locked="0" layoutInCell="1" allowOverlap="1" wp14:anchorId="1DF1DCD7" wp14:editId="510A44E1">
              <wp:simplePos x="0" y="0"/>
              <wp:positionH relativeFrom="column">
                <wp:posOffset>6035417</wp:posOffset>
              </wp:positionH>
              <wp:positionV relativeFrom="paragraph">
                <wp:posOffset>-676275</wp:posOffset>
              </wp:positionV>
              <wp:extent cx="1624330" cy="182880"/>
              <wp:effectExtent l="0" t="0" r="0" b="7620"/>
              <wp:wrapNone/>
              <wp:docPr id="1" name="Cuadro de texto 1"/>
              <wp:cNvGraphicFramePr/>
              <a:graphic xmlns:a="http://schemas.openxmlformats.org/drawingml/2006/main">
                <a:graphicData uri="http://schemas.microsoft.com/office/word/2010/wordprocessingShape">
                  <wps:wsp>
                    <wps:cNvSpPr txBox="1"/>
                    <wps:spPr>
                      <a:xfrm>
                        <a:off x="0" y="0"/>
                        <a:ext cx="1624330" cy="182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3E8EF7" w14:textId="77777777" w:rsidR="00427600" w:rsidRPr="000B02FC" w:rsidRDefault="00427600" w:rsidP="00427600">
                          <w:pPr>
                            <w:jc w:val="both"/>
                            <w:rPr>
                              <w:rFonts w:ascii="Arial" w:hAnsi="Arial"/>
                              <w:b/>
                              <w:i/>
                            </w:rPr>
                          </w:pPr>
                          <w:r w:rsidRPr="005D6E14">
                            <w:rPr>
                              <w:rFonts w:ascii="Arial" w:hAnsi="Arial" w:cs="Arial"/>
                              <w:sz w:val="14"/>
                            </w:rPr>
                            <w:t xml:space="preserve">Página </w:t>
                          </w:r>
                          <w:r w:rsidRPr="005D6E14">
                            <w:rPr>
                              <w:rFonts w:ascii="Arial" w:hAnsi="Arial" w:cs="Arial"/>
                              <w:sz w:val="14"/>
                            </w:rPr>
                            <w:fldChar w:fldCharType="begin"/>
                          </w:r>
                          <w:r w:rsidRPr="005D6E14">
                            <w:rPr>
                              <w:rFonts w:ascii="Arial" w:hAnsi="Arial" w:cs="Arial"/>
                              <w:sz w:val="14"/>
                            </w:rPr>
                            <w:instrText xml:space="preserve"> PAGE </w:instrText>
                          </w:r>
                          <w:r w:rsidRPr="005D6E14">
                            <w:rPr>
                              <w:rFonts w:ascii="Arial" w:hAnsi="Arial" w:cs="Arial"/>
                              <w:sz w:val="14"/>
                            </w:rPr>
                            <w:fldChar w:fldCharType="separate"/>
                          </w:r>
                          <w:r w:rsidR="00353E13">
                            <w:rPr>
                              <w:rFonts w:ascii="Arial" w:hAnsi="Arial" w:cs="Arial"/>
                              <w:noProof/>
                              <w:sz w:val="14"/>
                            </w:rPr>
                            <w:t>6</w:t>
                          </w:r>
                          <w:r w:rsidRPr="005D6E14">
                            <w:rPr>
                              <w:rFonts w:ascii="Arial" w:hAnsi="Arial" w:cs="Arial"/>
                              <w:sz w:val="14"/>
                            </w:rPr>
                            <w:fldChar w:fldCharType="end"/>
                          </w:r>
                          <w:r w:rsidRPr="005D6E14">
                            <w:rPr>
                              <w:rFonts w:ascii="Arial" w:hAnsi="Arial" w:cs="Arial"/>
                              <w:sz w:val="14"/>
                            </w:rPr>
                            <w:t xml:space="preserve"> de </w:t>
                          </w:r>
                          <w:r w:rsidRPr="005D6E14">
                            <w:rPr>
                              <w:rFonts w:ascii="Arial" w:hAnsi="Arial" w:cs="Arial"/>
                              <w:sz w:val="14"/>
                            </w:rPr>
                            <w:fldChar w:fldCharType="begin"/>
                          </w:r>
                          <w:r w:rsidRPr="005D6E14">
                            <w:rPr>
                              <w:rFonts w:ascii="Arial" w:hAnsi="Arial" w:cs="Arial"/>
                              <w:sz w:val="14"/>
                            </w:rPr>
                            <w:instrText xml:space="preserve"> NUMPAGES </w:instrText>
                          </w:r>
                          <w:r w:rsidRPr="005D6E14">
                            <w:rPr>
                              <w:rFonts w:ascii="Arial" w:hAnsi="Arial" w:cs="Arial"/>
                              <w:sz w:val="14"/>
                            </w:rPr>
                            <w:fldChar w:fldCharType="separate"/>
                          </w:r>
                          <w:r w:rsidR="00353E13">
                            <w:rPr>
                              <w:rFonts w:ascii="Arial" w:hAnsi="Arial" w:cs="Arial"/>
                              <w:noProof/>
                              <w:sz w:val="14"/>
                            </w:rPr>
                            <w:t>6</w:t>
                          </w:r>
                          <w:r w:rsidRPr="005D6E14">
                            <w:rPr>
                              <w:rFonts w:ascii="Arial" w:hAnsi="Arial" w:cs="Arial"/>
                              <w:sz w:val="1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F1DCD7" id="_x0000_t202" coordsize="21600,21600" o:spt="202" path="m,l,21600r21600,l21600,xe">
              <v:stroke joinstyle="miter"/>
              <v:path gradientshapeok="t" o:connecttype="rect"/>
            </v:shapetype>
            <v:shape id="Cuadro de texto 1" o:spid="_x0000_s1028" type="#_x0000_t202" style="position:absolute;margin-left:475.25pt;margin-top:-53.25pt;width:127.9pt;height:14.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" filled="f" stroked="f">
              <v:textbox>
                <w:txbxContent>
                  <w:p w14:paraId="423E8EF7" w14:textId="77777777" w:rsidR="00427600" w:rsidRPr="000B02FC" w:rsidRDefault="00427600" w:rsidP="00427600">
                    <w:pPr>
                      <w:jc w:val="both"/>
                      <w:rPr>
                        <w:rFonts w:ascii="Arial" w:hAnsi="Arial"/>
                        <w:b/>
                        <w:i/>
                      </w:rPr>
                    </w:pPr>
                    <w:r w:rsidRPr="005D6E14">
                      <w:rPr>
                        <w:rFonts w:ascii="Arial" w:hAnsi="Arial" w:cs="Arial"/>
                        <w:sz w:val="14"/>
                      </w:rPr>
                      <w:t xml:space="preserve">Página </w:t>
                    </w:r>
                    <w:r w:rsidRPr="005D6E14">
                      <w:rPr>
                        <w:rFonts w:ascii="Arial" w:hAnsi="Arial" w:cs="Arial"/>
                        <w:sz w:val="14"/>
                      </w:rPr>
                      <w:fldChar w:fldCharType="begin"/>
                    </w:r>
                    <w:r w:rsidRPr="005D6E14">
                      <w:rPr>
                        <w:rFonts w:ascii="Arial" w:hAnsi="Arial" w:cs="Arial"/>
                        <w:sz w:val="14"/>
                      </w:rPr>
                      <w:instrText xml:space="preserve"> PAGE </w:instrText>
                    </w:r>
                    <w:r w:rsidRPr="005D6E14">
                      <w:rPr>
                        <w:rFonts w:ascii="Arial" w:hAnsi="Arial" w:cs="Arial"/>
                        <w:sz w:val="14"/>
                      </w:rPr>
                      <w:fldChar w:fldCharType="separate"/>
                    </w:r>
                    <w:r w:rsidR="00353E13">
                      <w:rPr>
                        <w:rFonts w:ascii="Arial" w:hAnsi="Arial" w:cs="Arial"/>
                        <w:noProof/>
                        <w:sz w:val="14"/>
                      </w:rPr>
                      <w:t>6</w:t>
                    </w:r>
                    <w:r w:rsidRPr="005D6E14">
                      <w:rPr>
                        <w:rFonts w:ascii="Arial" w:hAnsi="Arial" w:cs="Arial"/>
                        <w:sz w:val="14"/>
                      </w:rPr>
                      <w:fldChar w:fldCharType="end"/>
                    </w:r>
                    <w:r w:rsidRPr="005D6E14">
                      <w:rPr>
                        <w:rFonts w:ascii="Arial" w:hAnsi="Arial" w:cs="Arial"/>
                        <w:sz w:val="14"/>
                      </w:rPr>
                      <w:t xml:space="preserve"> de </w:t>
                    </w:r>
                    <w:r w:rsidRPr="005D6E14">
                      <w:rPr>
                        <w:rFonts w:ascii="Arial" w:hAnsi="Arial" w:cs="Arial"/>
                        <w:sz w:val="14"/>
                      </w:rPr>
                      <w:fldChar w:fldCharType="begin"/>
                    </w:r>
                    <w:r w:rsidRPr="005D6E14">
                      <w:rPr>
                        <w:rFonts w:ascii="Arial" w:hAnsi="Arial" w:cs="Arial"/>
                        <w:sz w:val="14"/>
                      </w:rPr>
                      <w:instrText xml:space="preserve"> NUMPAGES </w:instrText>
                    </w:r>
                    <w:r w:rsidRPr="005D6E14">
                      <w:rPr>
                        <w:rFonts w:ascii="Arial" w:hAnsi="Arial" w:cs="Arial"/>
                        <w:sz w:val="14"/>
                      </w:rPr>
                      <w:fldChar w:fldCharType="separate"/>
                    </w:r>
                    <w:r w:rsidR="00353E13">
                      <w:rPr>
                        <w:rFonts w:ascii="Arial" w:hAnsi="Arial" w:cs="Arial"/>
                        <w:noProof/>
                        <w:sz w:val="14"/>
                      </w:rPr>
                      <w:t>6</w:t>
                    </w:r>
                    <w:r w:rsidRPr="005D6E14">
                      <w:rPr>
                        <w:rFonts w:ascii="Arial" w:hAnsi="Arial" w:cs="Arial"/>
                        <w:sz w:val="1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0AF42" w14:textId="77777777" w:rsidR="0070204C" w:rsidRDefault="0070204C">
      <w:r>
        <w:separator/>
      </w:r>
    </w:p>
  </w:footnote>
  <w:footnote w:type="continuationSeparator" w:id="0">
    <w:p w14:paraId="20B777FF" w14:textId="77777777" w:rsidR="0070204C" w:rsidRDefault="0070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3087C" w14:textId="1CD3431E" w:rsidR="006C5639" w:rsidRDefault="006C5639" w:rsidP="00851417">
    <w:pPr>
      <w:pStyle w:val="Encabezado"/>
      <w:jc w:val="both"/>
    </w:pPr>
    <w:r>
      <w:rPr>
        <w:noProof/>
        <w:lang w:val="es-CO" w:eastAsia="es-CO"/>
      </w:rPr>
      <mc:AlternateContent>
        <mc:Choice Requires="wps">
          <w:drawing>
            <wp:anchor distT="0" distB="0" distL="114300" distR="114300" simplePos="0" relativeHeight="251659264" behindDoc="0" locked="0" layoutInCell="1" allowOverlap="1" wp14:anchorId="6FC2A10D" wp14:editId="06C81A40">
              <wp:simplePos x="0" y="0"/>
              <wp:positionH relativeFrom="column">
                <wp:posOffset>114300</wp:posOffset>
              </wp:positionH>
              <wp:positionV relativeFrom="paragraph">
                <wp:posOffset>51435</wp:posOffset>
              </wp:positionV>
              <wp:extent cx="1617345" cy="342900"/>
              <wp:effectExtent l="0" t="0" r="0" b="12700"/>
              <wp:wrapNone/>
              <wp:docPr id="5" name="Cuadro de texto 5"/>
              <wp:cNvGraphicFramePr/>
              <a:graphic xmlns:a="http://schemas.openxmlformats.org/drawingml/2006/main">
                <a:graphicData uri="http://schemas.microsoft.com/office/word/2010/wordprocessingShape">
                  <wps:wsp>
                    <wps:cNvSpPr txBox="1"/>
                    <wps:spPr>
                      <a:xfrm>
                        <a:off x="0" y="0"/>
                        <a:ext cx="16173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A5AA4A" w14:textId="09CB65AE" w:rsidR="006C5639" w:rsidRPr="000B02FC" w:rsidRDefault="006C5639" w:rsidP="000B02FC">
                          <w:pPr>
                            <w:jc w:val="both"/>
                            <w:rPr>
                              <w:rFonts w:ascii="Arial" w:hAnsi="Arial"/>
                              <w:b/>
                              <w:i/>
                            </w:rPr>
                          </w:pPr>
                          <w:r>
                            <w:rPr>
                              <w:rFonts w:ascii="Arial" w:hAnsi="Arial"/>
                              <w:b/>
                              <w:i/>
                            </w:rPr>
                            <w:t>Comunicado No. 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2A10D" id="_x0000_t202" coordsize="21600,21600" o:spt="202" path="m,l,21600r21600,l21600,xe">
              <v:stroke joinstyle="miter"/>
              <v:path gradientshapeok="t" o:connecttype="rect"/>
            </v:shapetype>
            <v:shape id="Cuadro de texto 5" o:spid="_x0000_s1026" type="#_x0000_t202" style="position:absolute;left:0;text-align:left;margin-left:9pt;margin-top:4.05pt;width:127.35pt;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" filled="f" stroked="f">
              <v:textbox>
                <w:txbxContent>
                  <w:p w14:paraId="4CA5AA4A" w14:textId="09CB65AE" w:rsidR="006C5639" w:rsidRPr="000B02FC" w:rsidRDefault="006C5639" w:rsidP="000B02FC">
                    <w:pPr>
                      <w:jc w:val="both"/>
                      <w:rPr>
                        <w:rFonts w:ascii="Arial" w:hAnsi="Arial"/>
                        <w:b/>
                        <w:i/>
                      </w:rPr>
                    </w:pPr>
                    <w:r>
                      <w:rPr>
                        <w:rFonts w:ascii="Arial" w:hAnsi="Arial"/>
                        <w:b/>
                        <w:i/>
                      </w:rPr>
                      <w:t>Comunicado No. 00</w:t>
                    </w:r>
                  </w:p>
                </w:txbxContent>
              </v:textbox>
            </v:shape>
          </w:pict>
        </mc:Fallback>
      </mc:AlternateContent>
    </w:r>
    <w:r>
      <w:rPr>
        <w:noProof/>
        <w:lang w:val="es-CO" w:eastAsia="es-CO"/>
      </w:rPr>
      <mc:AlternateContent>
        <mc:Choice Requires="wps">
          <w:drawing>
            <wp:anchor distT="0" distB="0" distL="114300" distR="114300" simplePos="0" relativeHeight="251657216" behindDoc="0" locked="0" layoutInCell="1" allowOverlap="1" wp14:anchorId="27626EBB" wp14:editId="063EC12C">
              <wp:simplePos x="0" y="0"/>
              <wp:positionH relativeFrom="column">
                <wp:posOffset>-114300</wp:posOffset>
              </wp:positionH>
              <wp:positionV relativeFrom="paragraph">
                <wp:posOffset>-505460</wp:posOffset>
              </wp:positionV>
              <wp:extent cx="7311390" cy="10454640"/>
              <wp:effectExtent l="0" t="2540" r="381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1390" cy="1045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1F0B4" w14:textId="77777777" w:rsidR="006C5639" w:rsidRDefault="006C5639" w:rsidP="003F1BB2">
                          <w:pPr>
                            <w:tabs>
                              <w:tab w:val="left" w:pos="11624"/>
                            </w:tabs>
                            <w:ind w:left="-540"/>
                          </w:pPr>
                          <w:r>
                            <w:rPr>
                              <w:noProof/>
                              <w:lang w:val="es-CO" w:eastAsia="es-CO"/>
                            </w:rPr>
                            <w:drawing>
                              <wp:inline distT="0" distB="0" distL="0" distR="0" wp14:anchorId="763A5E1A" wp14:editId="4DFC93ED">
                                <wp:extent cx="7480847" cy="9978485"/>
                                <wp:effectExtent l="0" t="0" r="1270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CER\Desktop\TARJETAS JIMMY SOTO\MEMBRETE JIMMY SOTO-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0847" cy="99784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6EBB" id="Text Box 9" o:spid="_x0000_s1027" type="#_x0000_t202" style="position:absolute;left:0;text-align:left;margin-left:-9pt;margin-top:-39.8pt;width:575.7pt;height:8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" stroked="f">
              <v:textbox>
                <w:txbxContent>
                  <w:p w14:paraId="7BA1F0B4" w14:textId="77777777" w:rsidR="006C5639" w:rsidRDefault="006C5639" w:rsidP="003F1BB2">
                    <w:pPr>
                      <w:tabs>
                        <w:tab w:val="left" w:pos="11624"/>
                      </w:tabs>
                      <w:ind w:left="-540"/>
                    </w:pPr>
                    <w:r>
                      <w:rPr>
                        <w:noProof/>
                        <w:lang w:val="es-CO" w:eastAsia="es-CO"/>
                      </w:rPr>
                      <w:drawing>
                        <wp:inline distT="0" distB="0" distL="0" distR="0" wp14:anchorId="763A5E1A" wp14:editId="4DFC93ED">
                          <wp:extent cx="7480847" cy="9978485"/>
                          <wp:effectExtent l="0" t="0" r="1270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CER\Desktop\TARJETAS JIMMY SOTO\MEMBRETE JIMMY SOTO-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0847" cy="9978485"/>
                                  </a:xfrm>
                                  <a:prstGeom prst="rect">
                                    <a:avLst/>
                                  </a:prstGeom>
                                  <a:noFill/>
                                  <a:ln w="9525">
                                    <a:noFill/>
                                    <a:miter lim="800000"/>
                                    <a:headEnd/>
                                    <a:tailEnd/>
                                  </a:ln>
                                </pic:spPr>
                              </pic:pic>
                            </a:graphicData>
                          </a:graphic>
                        </wp:inline>
                      </w:drawing>
                    </w:r>
                  </w:p>
                </w:txbxContent>
              </v:textbox>
            </v:shape>
          </w:pict>
        </mc:Fallback>
      </mc:AlternateContent>
    </w:r>
    <w:r>
      <w:rPr>
        <w:noProof/>
        <w:lang w:val="es-CO" w:eastAsia="es-CO"/>
      </w:rPr>
      <mc:AlternateContent>
        <mc:Choice Requires="wpg">
          <w:drawing>
            <wp:inline distT="0" distB="0" distL="0" distR="0" wp14:anchorId="3085622B" wp14:editId="0813D368">
              <wp:extent cx="6972300" cy="457200"/>
              <wp:effectExtent l="0" t="0" r="0" b="0"/>
              <wp:docPr id="2"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72300" cy="457200"/>
                        <a:chOff x="2508" y="5748"/>
                        <a:chExt cx="7200" cy="467"/>
                      </a:xfrm>
                    </wpg:grpSpPr>
                    <wps:wsp>
                      <wps:cNvPr id="3" name="AutoShape 7"/>
                      <wps:cNvSpPr>
                        <a:spLocks noChangeAspect="1" noChangeArrowheads="1" noTextEdit="1"/>
                      </wps:cNvSpPr>
                      <wps:spPr bwMode="auto">
                        <a:xfrm>
                          <a:off x="2508" y="5748"/>
                          <a:ext cx="7200" cy="46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6D61EB" id="Group 8" o:spid="_x0000_s1026" style="width:549pt;height:36pt;mso-position-horizontal-relative:char;mso-position-vertical-relative:line" coordorigin="2508,5748" coordsize="720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">
              <o:lock v:ext="edit" aspectratio="t"/>
              <v:rect id="AutoShape 7" o:spid="_x0000_s1027" style="position:absolute;left:2508;top:5748;width:720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5E"/>
    <w:rsid w:val="0001530B"/>
    <w:rsid w:val="000172EB"/>
    <w:rsid w:val="000B02FC"/>
    <w:rsid w:val="000B072E"/>
    <w:rsid w:val="000E3B24"/>
    <w:rsid w:val="000F5488"/>
    <w:rsid w:val="00123F87"/>
    <w:rsid w:val="00162BEB"/>
    <w:rsid w:val="001826BA"/>
    <w:rsid w:val="001E4A74"/>
    <w:rsid w:val="002A1C39"/>
    <w:rsid w:val="002A3211"/>
    <w:rsid w:val="002D07E9"/>
    <w:rsid w:val="002F5D49"/>
    <w:rsid w:val="00325438"/>
    <w:rsid w:val="00353E13"/>
    <w:rsid w:val="003B3ABA"/>
    <w:rsid w:val="003F1BB2"/>
    <w:rsid w:val="003F6CA1"/>
    <w:rsid w:val="00427600"/>
    <w:rsid w:val="004479B3"/>
    <w:rsid w:val="004805DF"/>
    <w:rsid w:val="00485AE1"/>
    <w:rsid w:val="004D39CA"/>
    <w:rsid w:val="004F5A02"/>
    <w:rsid w:val="005026FD"/>
    <w:rsid w:val="00522612"/>
    <w:rsid w:val="00554FB7"/>
    <w:rsid w:val="005B58E1"/>
    <w:rsid w:val="005D46E7"/>
    <w:rsid w:val="005F320C"/>
    <w:rsid w:val="006013D2"/>
    <w:rsid w:val="006070F5"/>
    <w:rsid w:val="0061448D"/>
    <w:rsid w:val="00644319"/>
    <w:rsid w:val="006B3AED"/>
    <w:rsid w:val="006C5639"/>
    <w:rsid w:val="006D432C"/>
    <w:rsid w:val="006F0482"/>
    <w:rsid w:val="0070204C"/>
    <w:rsid w:val="00736346"/>
    <w:rsid w:val="0074302C"/>
    <w:rsid w:val="007602D3"/>
    <w:rsid w:val="007B07DB"/>
    <w:rsid w:val="007D5A71"/>
    <w:rsid w:val="007E15FC"/>
    <w:rsid w:val="007E345E"/>
    <w:rsid w:val="00807419"/>
    <w:rsid w:val="00832730"/>
    <w:rsid w:val="00844CE7"/>
    <w:rsid w:val="00851417"/>
    <w:rsid w:val="008B1151"/>
    <w:rsid w:val="00935750"/>
    <w:rsid w:val="00962CBD"/>
    <w:rsid w:val="00964C11"/>
    <w:rsid w:val="009C4C53"/>
    <w:rsid w:val="00A654C9"/>
    <w:rsid w:val="00AA73D8"/>
    <w:rsid w:val="00AA78A6"/>
    <w:rsid w:val="00AB1EAA"/>
    <w:rsid w:val="00AD6EF2"/>
    <w:rsid w:val="00B1381B"/>
    <w:rsid w:val="00B8388C"/>
    <w:rsid w:val="00B85BAF"/>
    <w:rsid w:val="00C34D12"/>
    <w:rsid w:val="00C66407"/>
    <w:rsid w:val="00C87BDD"/>
    <w:rsid w:val="00CB1614"/>
    <w:rsid w:val="00CB7711"/>
    <w:rsid w:val="00D6511C"/>
    <w:rsid w:val="00DA7AD7"/>
    <w:rsid w:val="00DC627A"/>
    <w:rsid w:val="00E3463F"/>
    <w:rsid w:val="00E4509C"/>
    <w:rsid w:val="00E67DC6"/>
    <w:rsid w:val="00E81329"/>
    <w:rsid w:val="00EC74D8"/>
    <w:rsid w:val="00ED033F"/>
    <w:rsid w:val="00ED3121"/>
    <w:rsid w:val="00EF6455"/>
    <w:rsid w:val="00F01F01"/>
    <w:rsid w:val="00F03A20"/>
    <w:rsid w:val="00F27CBB"/>
    <w:rsid w:val="00F80CCA"/>
    <w:rsid w:val="00FA5C32"/>
    <w:rsid w:val="00FD5724"/>
    <w:rsid w:val="00FD6B6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A27F7E"/>
  <w15:docId w15:val="{7EB4CF8C-A795-41B5-9FAD-B882262A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E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E345E"/>
    <w:pPr>
      <w:tabs>
        <w:tab w:val="center" w:pos="4252"/>
        <w:tab w:val="right" w:pos="8504"/>
      </w:tabs>
    </w:pPr>
  </w:style>
  <w:style w:type="paragraph" w:styleId="Piedepgina">
    <w:name w:val="footer"/>
    <w:basedOn w:val="Normal"/>
    <w:rsid w:val="007E345E"/>
    <w:pPr>
      <w:tabs>
        <w:tab w:val="center" w:pos="4252"/>
        <w:tab w:val="right" w:pos="8504"/>
      </w:tabs>
    </w:pPr>
  </w:style>
  <w:style w:type="paragraph" w:styleId="Textodeglobo">
    <w:name w:val="Balloon Text"/>
    <w:basedOn w:val="Normal"/>
    <w:link w:val="TextodegloboCar"/>
    <w:rsid w:val="0061448D"/>
    <w:rPr>
      <w:rFonts w:ascii="Tahoma" w:hAnsi="Tahoma" w:cs="Tahoma"/>
      <w:sz w:val="16"/>
      <w:szCs w:val="16"/>
    </w:rPr>
  </w:style>
  <w:style w:type="character" w:customStyle="1" w:styleId="TextodegloboCar">
    <w:name w:val="Texto de globo Car"/>
    <w:basedOn w:val="Fuentedeprrafopredeter"/>
    <w:link w:val="Textodeglobo"/>
    <w:rsid w:val="0061448D"/>
    <w:rPr>
      <w:rFonts w:ascii="Tahoma" w:hAnsi="Tahoma" w:cs="Tahoma"/>
      <w:sz w:val="16"/>
      <w:szCs w:val="16"/>
      <w:lang w:val="es-ES" w:eastAsia="es-ES"/>
    </w:rPr>
  </w:style>
  <w:style w:type="paragraph" w:styleId="Descripcin">
    <w:name w:val="caption"/>
    <w:basedOn w:val="Normal"/>
    <w:next w:val="Normal"/>
    <w:unhideWhenUsed/>
    <w:qFormat/>
    <w:rsid w:val="005026FD"/>
    <w:pPr>
      <w:spacing w:after="200"/>
    </w:pPr>
    <w:rPr>
      <w:b/>
      <w:bCs/>
      <w:color w:val="4F81BD" w:themeColor="accent1"/>
      <w:sz w:val="18"/>
      <w:szCs w:val="18"/>
    </w:rPr>
  </w:style>
  <w:style w:type="character" w:styleId="Hipervnculo">
    <w:name w:val="Hyperlink"/>
    <w:basedOn w:val="Fuentedeprrafopredeter"/>
    <w:rsid w:val="00C34D12"/>
    <w:rPr>
      <w:color w:val="0000FF" w:themeColor="hyperlink"/>
      <w:u w:val="single"/>
    </w:rPr>
  </w:style>
  <w:style w:type="table" w:styleId="Tablaconcuadrcula">
    <w:name w:val="Table Grid"/>
    <w:basedOn w:val="Tablanormal"/>
    <w:rsid w:val="00832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1285">
      <w:bodyDiv w:val="1"/>
      <w:marLeft w:val="0"/>
      <w:marRight w:val="0"/>
      <w:marTop w:val="0"/>
      <w:marBottom w:val="0"/>
      <w:divBdr>
        <w:top w:val="none" w:sz="0" w:space="0" w:color="auto"/>
        <w:left w:val="none" w:sz="0" w:space="0" w:color="auto"/>
        <w:bottom w:val="none" w:sz="0" w:space="0" w:color="auto"/>
        <w:right w:val="none" w:sz="0" w:space="0" w:color="auto"/>
      </w:divBdr>
    </w:div>
    <w:div w:id="624821977">
      <w:bodyDiv w:val="1"/>
      <w:marLeft w:val="0"/>
      <w:marRight w:val="0"/>
      <w:marTop w:val="0"/>
      <w:marBottom w:val="0"/>
      <w:divBdr>
        <w:top w:val="none" w:sz="0" w:space="0" w:color="auto"/>
        <w:left w:val="none" w:sz="0" w:space="0" w:color="auto"/>
        <w:bottom w:val="none" w:sz="0" w:space="0" w:color="auto"/>
        <w:right w:val="none" w:sz="0" w:space="0" w:color="auto"/>
      </w:divBdr>
    </w:div>
    <w:div w:id="19584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2290</Words>
  <Characters>12601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Leydy Lorena Gómez Cerquera</cp:lastModifiedBy>
  <cp:revision>4</cp:revision>
  <cp:lastPrinted>2014-03-02T16:49:00Z</cp:lastPrinted>
  <dcterms:created xsi:type="dcterms:W3CDTF">2014-04-01T14:03:00Z</dcterms:created>
  <dcterms:modified xsi:type="dcterms:W3CDTF">2014-04-01T16:45:00Z</dcterms:modified>
</cp:coreProperties>
</file>